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Ind w:w="-1068" w:type="dxa"/>
        <w:tblCellMar>
          <w:top w:w="15" w:type="dxa"/>
          <w:left w:w="15" w:type="dxa"/>
          <w:bottom w:w="15" w:type="dxa"/>
          <w:right w:w="15" w:type="dxa"/>
        </w:tblCellMar>
        <w:tblLook w:val="0000" w:firstRow="0" w:lastRow="0" w:firstColumn="0" w:lastColumn="0" w:noHBand="0" w:noVBand="0"/>
      </w:tblPr>
      <w:tblGrid>
        <w:gridCol w:w="4647"/>
        <w:gridCol w:w="6017"/>
      </w:tblGrid>
      <w:tr w:rsidR="0070433B" w:rsidRPr="0070433B" w:rsidTr="0070433B">
        <w:trPr>
          <w:tblCellSpacing w:w="15" w:type="dxa"/>
          <w:jc w:val="center"/>
        </w:trPr>
        <w:tc>
          <w:tcPr>
            <w:tcW w:w="4602" w:type="dxa"/>
            <w:vAlign w:val="center"/>
          </w:tcPr>
          <w:p w:rsidR="0070433B" w:rsidRPr="0070433B" w:rsidRDefault="0070433B" w:rsidP="0070433B">
            <w:pPr>
              <w:pStyle w:val="NormalWeb"/>
              <w:spacing w:before="120" w:beforeAutospacing="0" w:after="0" w:afterAutospacing="0" w:line="288" w:lineRule="auto"/>
              <w:jc w:val="center"/>
            </w:pPr>
            <w:r>
              <w:rPr>
                <w:b/>
                <w:bCs/>
                <w:noProof/>
              </w:rPr>
              <mc:AlternateContent>
                <mc:Choice Requires="wps">
                  <w:drawing>
                    <wp:anchor distT="0" distB="0" distL="114300" distR="114300" simplePos="0" relativeHeight="251659264" behindDoc="0" locked="0" layoutInCell="1" allowOverlap="1">
                      <wp:simplePos x="0" y="0"/>
                      <wp:positionH relativeFrom="column">
                        <wp:posOffset>1044575</wp:posOffset>
                      </wp:positionH>
                      <wp:positionV relativeFrom="paragraph">
                        <wp:posOffset>469265</wp:posOffset>
                      </wp:positionV>
                      <wp:extent cx="828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25pt,36.95pt" to="147.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aVzQEAAAI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" strokecolor="black [3213]"/>
                  </w:pict>
                </mc:Fallback>
              </mc:AlternateContent>
            </w:r>
            <w:r w:rsidRPr="0070433B">
              <w:rPr>
                <w:rStyle w:val="Strong"/>
              </w:rPr>
              <w:t>TRƯỜNG TH</w:t>
            </w:r>
            <w:r w:rsidR="00655F99">
              <w:rPr>
                <w:rStyle w:val="Strong"/>
              </w:rPr>
              <w:t>……………..</w:t>
            </w:r>
            <w:r w:rsidRPr="0070433B">
              <w:rPr>
                <w:rStyle w:val="Strong"/>
              </w:rPr>
              <w:t xml:space="preserve">  </w:t>
            </w:r>
            <w:r w:rsidRPr="0070433B">
              <w:rPr>
                <w:rStyle w:val="Strong"/>
              </w:rPr>
              <w:br/>
              <w:t xml:space="preserve">TỔ </w:t>
            </w:r>
            <w:r>
              <w:rPr>
                <w:rStyle w:val="Strong"/>
              </w:rPr>
              <w:t>KHỐI 1</w:t>
            </w:r>
          </w:p>
          <w:p w:rsidR="0070433B" w:rsidRPr="0070433B" w:rsidRDefault="0070433B" w:rsidP="0070433B">
            <w:pPr>
              <w:pStyle w:val="NormalWeb"/>
              <w:spacing w:before="120" w:beforeAutospacing="0" w:after="0" w:afterAutospacing="0" w:line="288" w:lineRule="auto"/>
              <w:jc w:val="center"/>
            </w:pPr>
            <w:r w:rsidRPr="0070433B">
              <w:t>Số: …../KHTCM</w:t>
            </w:r>
          </w:p>
        </w:tc>
        <w:tc>
          <w:tcPr>
            <w:tcW w:w="5972" w:type="dxa"/>
            <w:vAlign w:val="center"/>
          </w:tcPr>
          <w:p w:rsidR="0070433B" w:rsidRPr="0070433B" w:rsidRDefault="009F424D" w:rsidP="0070433B">
            <w:pPr>
              <w:pStyle w:val="NormalWeb"/>
              <w:spacing w:before="120" w:beforeAutospacing="0" w:after="0" w:afterAutospacing="0" w:line="288" w:lineRule="auto"/>
              <w:jc w:val="center"/>
            </w:pPr>
            <w:r>
              <w:rPr>
                <w:b/>
                <w:bCs/>
                <w:noProof/>
              </w:rPr>
              <mc:AlternateContent>
                <mc:Choice Requires="wps">
                  <w:drawing>
                    <wp:anchor distT="0" distB="0" distL="114300" distR="114300" simplePos="0" relativeHeight="251661312" behindDoc="0" locked="0" layoutInCell="1" allowOverlap="1" wp14:anchorId="4C06D665" wp14:editId="3D5BB79C">
                      <wp:simplePos x="0" y="0"/>
                      <wp:positionH relativeFrom="column">
                        <wp:posOffset>988695</wp:posOffset>
                      </wp:positionH>
                      <wp:positionV relativeFrom="paragraph">
                        <wp:posOffset>472440</wp:posOffset>
                      </wp:positionV>
                      <wp:extent cx="18161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1816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5pt,37.2pt" to="220.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" strokecolor="black [3213]"/>
                  </w:pict>
                </mc:Fallback>
              </mc:AlternateContent>
            </w:r>
            <w:r w:rsidR="0070433B" w:rsidRPr="0070433B">
              <w:rPr>
                <w:rStyle w:val="Strong"/>
              </w:rPr>
              <w:t>CỘNG HÒA XÃ HỘI CHỦ NGHĨA VIỆT NAM</w:t>
            </w:r>
            <w:r w:rsidR="0070433B" w:rsidRPr="0070433B">
              <w:rPr>
                <w:rStyle w:val="Strong"/>
              </w:rPr>
              <w:br/>
              <w:t>Độc lập - Tự do- Hạnh phúc</w:t>
            </w:r>
          </w:p>
          <w:p w:rsidR="0070433B" w:rsidRPr="0070433B" w:rsidRDefault="0070433B" w:rsidP="0070433B">
            <w:pPr>
              <w:pStyle w:val="NormalWeb"/>
              <w:spacing w:before="120" w:beforeAutospacing="0" w:after="0" w:afterAutospacing="0" w:line="288" w:lineRule="auto"/>
              <w:jc w:val="center"/>
            </w:pPr>
            <w:r w:rsidRPr="0070433B">
              <w:rPr>
                <w:rStyle w:val="Emphasis"/>
              </w:rPr>
              <w:t>........, ngày ...... tháng.....năm 2020</w:t>
            </w:r>
          </w:p>
        </w:tc>
      </w:tr>
    </w:tbl>
    <w:p w:rsidR="0070433B" w:rsidRPr="0070433B" w:rsidRDefault="0070433B" w:rsidP="0070433B">
      <w:pPr>
        <w:pStyle w:val="NormalWeb"/>
        <w:spacing w:before="120" w:beforeAutospacing="0" w:after="0" w:afterAutospacing="0" w:line="288" w:lineRule="auto"/>
        <w:jc w:val="center"/>
        <w:rPr>
          <w:sz w:val="28"/>
          <w:szCs w:val="28"/>
        </w:rPr>
      </w:pPr>
      <w:r w:rsidRPr="0070433B">
        <w:rPr>
          <w:rStyle w:val="Strong"/>
          <w:sz w:val="28"/>
          <w:szCs w:val="28"/>
        </w:rPr>
        <w:t>KẾ HOẠCH</w:t>
      </w:r>
      <w:r w:rsidR="009F424D">
        <w:rPr>
          <w:rStyle w:val="Strong"/>
          <w:sz w:val="28"/>
          <w:szCs w:val="28"/>
        </w:rPr>
        <w:t xml:space="preserve"> TỔ CHỨC</w:t>
      </w:r>
      <w:r w:rsidRPr="0070433B">
        <w:rPr>
          <w:sz w:val="28"/>
          <w:szCs w:val="28"/>
        </w:rPr>
        <w:br/>
      </w:r>
      <w:r w:rsidRPr="0070433B">
        <w:rPr>
          <w:rStyle w:val="Strong"/>
          <w:sz w:val="28"/>
          <w:szCs w:val="28"/>
        </w:rPr>
        <w:t>SINH HOẠT TỔ CHUYÊN MÔN THEO HƯỚNG NGHIÊN CỨU BÀI HỌC</w:t>
      </w:r>
      <w:r w:rsidRPr="0070433B">
        <w:rPr>
          <w:sz w:val="28"/>
          <w:szCs w:val="28"/>
        </w:rPr>
        <w:br/>
      </w:r>
      <w:r w:rsidRPr="0070433B">
        <w:rPr>
          <w:rStyle w:val="Strong"/>
          <w:sz w:val="28"/>
          <w:szCs w:val="28"/>
        </w:rPr>
        <w:t>NĂM HỌC 2020 - 2021</w:t>
      </w:r>
    </w:p>
    <w:p w:rsidR="00800E05" w:rsidRDefault="00800E05" w:rsidP="0070433B">
      <w:pPr>
        <w:pStyle w:val="NormalWeb"/>
        <w:spacing w:before="120" w:beforeAutospacing="0" w:after="0" w:afterAutospacing="0" w:line="288" w:lineRule="auto"/>
        <w:jc w:val="both"/>
        <w:rPr>
          <w:sz w:val="28"/>
          <w:szCs w:val="28"/>
        </w:rPr>
      </w:pPr>
    </w:p>
    <w:p w:rsidR="0035024B" w:rsidRPr="0035024B" w:rsidRDefault="0035024B" w:rsidP="0093519E">
      <w:pPr>
        <w:spacing w:before="120" w:line="288" w:lineRule="auto"/>
        <w:ind w:firstLine="720"/>
        <w:jc w:val="both"/>
        <w:rPr>
          <w:rFonts w:ascii="Times New Roman" w:hAnsi="Times New Roman"/>
          <w:b/>
          <w:color w:val="000000"/>
          <w:sz w:val="28"/>
          <w:szCs w:val="28"/>
        </w:rPr>
      </w:pPr>
      <w:r w:rsidRPr="0035024B">
        <w:rPr>
          <w:rFonts w:ascii="Times New Roman" w:hAnsi="Times New Roman"/>
          <w:b/>
          <w:color w:val="000000"/>
          <w:sz w:val="28"/>
          <w:szCs w:val="28"/>
        </w:rPr>
        <w:t>I. Những căn cứ xây dựng kế hoạch:</w:t>
      </w:r>
    </w:p>
    <w:p w:rsidR="009F424D" w:rsidRDefault="009F424D" w:rsidP="0093519E">
      <w:pPr>
        <w:pStyle w:val="NormalWeb"/>
        <w:spacing w:before="120" w:beforeAutospacing="0" w:after="0" w:afterAutospacing="0" w:line="288" w:lineRule="auto"/>
        <w:ind w:firstLine="720"/>
        <w:jc w:val="both"/>
        <w:rPr>
          <w:sz w:val="28"/>
          <w:szCs w:val="28"/>
        </w:rPr>
      </w:pPr>
      <w:r>
        <w:rPr>
          <w:sz w:val="28"/>
          <w:szCs w:val="28"/>
        </w:rPr>
        <w:t xml:space="preserve">Căn cứ </w:t>
      </w:r>
      <w:r w:rsidR="00800E05">
        <w:rPr>
          <w:sz w:val="28"/>
          <w:szCs w:val="28"/>
        </w:rPr>
        <w:t>Công văn 1315/BGDĐT-GDTH của Bộ Giáo dục và Đào tạo ngày 16/04/2020 về việc hướng dẫn sinh hoạt chuyên môn thực hiện chương trình giáo dục phổ thông cấp tiểu học.</w:t>
      </w:r>
    </w:p>
    <w:p w:rsidR="006C3A7A" w:rsidRDefault="006C3A7A" w:rsidP="0093519E">
      <w:pPr>
        <w:pStyle w:val="NormalWeb"/>
        <w:spacing w:before="120" w:beforeAutospacing="0" w:after="0" w:afterAutospacing="0" w:line="288" w:lineRule="auto"/>
        <w:ind w:firstLine="720"/>
        <w:jc w:val="both"/>
        <w:rPr>
          <w:sz w:val="28"/>
          <w:szCs w:val="28"/>
        </w:rPr>
      </w:pPr>
      <w:r>
        <w:rPr>
          <w:sz w:val="28"/>
          <w:szCs w:val="28"/>
        </w:rPr>
        <w:t xml:space="preserve">Thực hiện theo Kế hoạch nhiệm vụ năm học 2020 – 2021 của </w:t>
      </w:r>
      <w:r w:rsidR="00352182">
        <w:rPr>
          <w:sz w:val="28"/>
          <w:szCs w:val="28"/>
        </w:rPr>
        <w:t>trường</w:t>
      </w:r>
      <w:r>
        <w:rPr>
          <w:sz w:val="28"/>
          <w:szCs w:val="28"/>
        </w:rPr>
        <w:t xml:space="preserve"> TH </w:t>
      </w:r>
      <w:r w:rsidR="00655F99">
        <w:rPr>
          <w:sz w:val="28"/>
          <w:szCs w:val="28"/>
        </w:rPr>
        <w:t>……</w:t>
      </w:r>
      <w:r>
        <w:rPr>
          <w:sz w:val="28"/>
          <w:szCs w:val="28"/>
        </w:rPr>
        <w:t>.</w:t>
      </w:r>
    </w:p>
    <w:p w:rsidR="0070433B" w:rsidRPr="0070433B" w:rsidRDefault="006C3A7A" w:rsidP="0093519E">
      <w:pPr>
        <w:pStyle w:val="NormalWeb"/>
        <w:spacing w:before="120" w:beforeAutospacing="0" w:after="0" w:afterAutospacing="0" w:line="288" w:lineRule="auto"/>
        <w:ind w:firstLine="720"/>
        <w:jc w:val="both"/>
        <w:rPr>
          <w:sz w:val="28"/>
          <w:szCs w:val="28"/>
        </w:rPr>
      </w:pPr>
      <w:r>
        <w:rPr>
          <w:sz w:val="28"/>
          <w:szCs w:val="28"/>
        </w:rPr>
        <w:t xml:space="preserve">Nay tổ khối </w:t>
      </w:r>
      <w:r w:rsidR="00655F99">
        <w:rPr>
          <w:sz w:val="28"/>
          <w:szCs w:val="28"/>
        </w:rPr>
        <w:t>……</w:t>
      </w:r>
      <w:r w:rsidR="0070433B" w:rsidRPr="0070433B">
        <w:rPr>
          <w:sz w:val="28"/>
          <w:szCs w:val="28"/>
        </w:rPr>
        <w:t xml:space="preserve"> xây dựng </w:t>
      </w:r>
      <w:r w:rsidR="006B05E1" w:rsidRPr="0070433B">
        <w:rPr>
          <w:sz w:val="28"/>
          <w:szCs w:val="28"/>
        </w:rPr>
        <w:t xml:space="preserve">Kế </w:t>
      </w:r>
      <w:r w:rsidR="0070433B" w:rsidRPr="0070433B">
        <w:rPr>
          <w:sz w:val="28"/>
          <w:szCs w:val="28"/>
        </w:rPr>
        <w:t>hoạch sinh hoạt tổ chuyên môn theo hướng nghiên cứu bài học năm họ</w:t>
      </w:r>
      <w:r w:rsidR="006B05E1">
        <w:rPr>
          <w:sz w:val="28"/>
          <w:szCs w:val="28"/>
        </w:rPr>
        <w:t>c 2020 - 2021 như sau</w:t>
      </w:r>
      <w:r w:rsidR="0070433B" w:rsidRPr="0070433B">
        <w:rPr>
          <w:sz w:val="28"/>
          <w:szCs w:val="28"/>
        </w:rPr>
        <w:t>:</w:t>
      </w:r>
    </w:p>
    <w:p w:rsidR="006B05E1" w:rsidRDefault="0035024B" w:rsidP="0093519E">
      <w:pPr>
        <w:pStyle w:val="NormalWeb"/>
        <w:spacing w:before="120" w:beforeAutospacing="0" w:after="0" w:afterAutospacing="0" w:line="288" w:lineRule="auto"/>
        <w:ind w:firstLine="720"/>
        <w:jc w:val="both"/>
        <w:rPr>
          <w:rStyle w:val="Strong"/>
          <w:sz w:val="28"/>
          <w:szCs w:val="28"/>
        </w:rPr>
      </w:pPr>
      <w:r>
        <w:rPr>
          <w:rStyle w:val="Strong"/>
          <w:sz w:val="28"/>
          <w:szCs w:val="28"/>
        </w:rPr>
        <w:t>I</w:t>
      </w:r>
      <w:r w:rsidR="006B05E1">
        <w:rPr>
          <w:rStyle w:val="Strong"/>
          <w:sz w:val="28"/>
          <w:szCs w:val="28"/>
        </w:rPr>
        <w:t>I. Mục tiêu:</w:t>
      </w:r>
    </w:p>
    <w:p w:rsidR="006B05E1" w:rsidRPr="006B05E1" w:rsidRDefault="006B05E1" w:rsidP="0093519E">
      <w:pPr>
        <w:spacing w:before="120" w:line="288" w:lineRule="auto"/>
        <w:ind w:firstLine="720"/>
        <w:jc w:val="both"/>
        <w:rPr>
          <w:rFonts w:ascii="Times New Roman" w:hAnsi="Times New Roman"/>
          <w:sz w:val="28"/>
          <w:szCs w:val="28"/>
        </w:rPr>
      </w:pPr>
      <w:r w:rsidRPr="006B05E1">
        <w:rPr>
          <w:rFonts w:ascii="Times New Roman" w:hAnsi="Times New Roman"/>
          <w:sz w:val="28"/>
          <w:szCs w:val="28"/>
        </w:rPr>
        <w:t>- Đảm bảo cho tất cả học sinh có cơ hội tham gia thực sự vào quá trình học tập, giáo viên quan tâm đến khả năng học tập của từng học sinh, đặc biệt những học sinh có khó khăn về học tập.</w:t>
      </w:r>
    </w:p>
    <w:p w:rsidR="006B05E1" w:rsidRPr="006B05E1" w:rsidRDefault="006B05E1" w:rsidP="0093519E">
      <w:pPr>
        <w:spacing w:before="120" w:line="288" w:lineRule="auto"/>
        <w:ind w:firstLine="720"/>
        <w:jc w:val="both"/>
        <w:rPr>
          <w:rFonts w:ascii="Times New Roman" w:hAnsi="Times New Roman"/>
          <w:sz w:val="28"/>
          <w:szCs w:val="28"/>
        </w:rPr>
      </w:pPr>
      <w:r w:rsidRPr="006B05E1">
        <w:rPr>
          <w:rFonts w:ascii="Times New Roman" w:hAnsi="Times New Roman"/>
          <w:sz w:val="28"/>
          <w:szCs w:val="28"/>
        </w:rPr>
        <w:t>- Tạo cơ hội cho tất cả giáo viên nâng cao năng lực chuyên môn, kỹ năng sư phạm và phát huy khả năng sáng tạo trong việc áp dụng các phương pháp, kỹ thuật dạy học thông qua việc dự giờ, trao đổi, thảo luận, chia sẻ sau khi dự giờ.</w:t>
      </w:r>
    </w:p>
    <w:p w:rsidR="006B05E1" w:rsidRPr="006B05E1" w:rsidRDefault="006B05E1" w:rsidP="0093519E">
      <w:pPr>
        <w:spacing w:before="120" w:line="288" w:lineRule="auto"/>
        <w:ind w:firstLine="720"/>
        <w:jc w:val="both"/>
        <w:rPr>
          <w:rFonts w:ascii="Times New Roman" w:hAnsi="Times New Roman"/>
          <w:sz w:val="28"/>
          <w:szCs w:val="28"/>
        </w:rPr>
      </w:pPr>
      <w:r w:rsidRPr="006B05E1">
        <w:rPr>
          <w:rFonts w:ascii="Times New Roman" w:hAnsi="Times New Roman"/>
          <w:sz w:val="28"/>
          <w:szCs w:val="28"/>
        </w:rPr>
        <w:t>- Nâng cao chất lượng dạy và học của nhà trường.</w:t>
      </w:r>
    </w:p>
    <w:p w:rsidR="006B05E1" w:rsidRPr="006B05E1" w:rsidRDefault="006B05E1" w:rsidP="0093519E">
      <w:pPr>
        <w:spacing w:before="120" w:line="288" w:lineRule="auto"/>
        <w:ind w:firstLine="720"/>
        <w:jc w:val="both"/>
        <w:rPr>
          <w:rFonts w:ascii="Times New Roman" w:hAnsi="Times New Roman"/>
          <w:sz w:val="28"/>
          <w:szCs w:val="28"/>
        </w:rPr>
      </w:pPr>
      <w:r w:rsidRPr="006B05E1">
        <w:rPr>
          <w:rFonts w:ascii="Times New Roman" w:hAnsi="Times New Roman"/>
          <w:sz w:val="28"/>
          <w:szCs w:val="28"/>
        </w:rPr>
        <w:t>- Góp phần làm thay đổi văn hóa ứng xử trong nhà trường: cải thiện mối quan hệ giữa Ban giám hiệu với giáo viên, giáo viên với giáo viên, giáo viên với học sinh và học sinh với học sinh; tạo môi trường làm việc, dạy và học dân chủ, thân thiện cho tất cả mọi người.</w:t>
      </w:r>
    </w:p>
    <w:p w:rsidR="0035024B" w:rsidRPr="00EF0C6C" w:rsidRDefault="0035024B" w:rsidP="0093519E">
      <w:pPr>
        <w:spacing w:before="120" w:line="288" w:lineRule="auto"/>
        <w:ind w:firstLine="720"/>
        <w:jc w:val="both"/>
        <w:rPr>
          <w:b/>
          <w:color w:val="000000"/>
          <w:sz w:val="28"/>
          <w:szCs w:val="28"/>
        </w:rPr>
      </w:pPr>
      <w:r w:rsidRPr="00EF0C6C">
        <w:rPr>
          <w:b/>
          <w:color w:val="000000"/>
          <w:sz w:val="28"/>
          <w:szCs w:val="28"/>
        </w:rPr>
        <w:t>III. N</w:t>
      </w:r>
      <w:r w:rsidRPr="00EF0C6C">
        <w:rPr>
          <w:rFonts w:ascii="Times New Roman" w:hAnsi="Times New Roman"/>
          <w:b/>
          <w:color w:val="000000"/>
          <w:sz w:val="28"/>
          <w:szCs w:val="28"/>
        </w:rPr>
        <w:t>ộ</w:t>
      </w:r>
      <w:r w:rsidRPr="00EF0C6C">
        <w:rPr>
          <w:b/>
          <w:color w:val="000000"/>
          <w:sz w:val="28"/>
          <w:szCs w:val="28"/>
        </w:rPr>
        <w:t xml:space="preserve">i dung </w:t>
      </w:r>
      <w:r>
        <w:rPr>
          <w:b/>
          <w:color w:val="000000"/>
          <w:sz w:val="28"/>
          <w:szCs w:val="28"/>
        </w:rPr>
        <w:t>k</w:t>
      </w:r>
      <w:r>
        <w:rPr>
          <w:rFonts w:ascii="Times New Roman" w:hAnsi="Times New Roman"/>
          <w:b/>
          <w:color w:val="000000"/>
          <w:sz w:val="28"/>
          <w:szCs w:val="28"/>
        </w:rPr>
        <w:t>ế hoạch</w:t>
      </w:r>
      <w:r w:rsidRPr="00EF0C6C">
        <w:rPr>
          <w:b/>
          <w:color w:val="000000"/>
          <w:sz w:val="28"/>
          <w:szCs w:val="28"/>
        </w:rPr>
        <w:t>:</w:t>
      </w:r>
    </w:p>
    <w:p w:rsidR="0070433B" w:rsidRDefault="0070433B" w:rsidP="0093519E">
      <w:pPr>
        <w:pStyle w:val="NormalWeb"/>
        <w:spacing w:before="120" w:beforeAutospacing="0" w:after="0" w:afterAutospacing="0" w:line="288" w:lineRule="auto"/>
        <w:ind w:firstLine="720"/>
        <w:jc w:val="both"/>
        <w:rPr>
          <w:sz w:val="28"/>
          <w:szCs w:val="28"/>
        </w:rPr>
      </w:pPr>
      <w:r w:rsidRPr="0070433B">
        <w:rPr>
          <w:sz w:val="28"/>
          <w:szCs w:val="28"/>
        </w:rPr>
        <w:t xml:space="preserve">- </w:t>
      </w:r>
      <w:r w:rsidR="005821CC">
        <w:rPr>
          <w:sz w:val="28"/>
          <w:szCs w:val="28"/>
        </w:rPr>
        <w:t>T</w:t>
      </w:r>
      <w:r w:rsidRPr="0070433B">
        <w:rPr>
          <w:sz w:val="28"/>
          <w:szCs w:val="28"/>
        </w:rPr>
        <w:t xml:space="preserve">ổ chuyên môn </w:t>
      </w:r>
      <w:r w:rsidR="005821CC">
        <w:rPr>
          <w:sz w:val="28"/>
          <w:szCs w:val="28"/>
        </w:rPr>
        <w:t>tiến hành họp đầu năm, thảo luận và thống nhất chọn nộ</w:t>
      </w:r>
      <w:r w:rsidR="000B2B60">
        <w:rPr>
          <w:sz w:val="28"/>
          <w:szCs w:val="28"/>
        </w:rPr>
        <w:t>i dung bài</w:t>
      </w:r>
      <w:r w:rsidR="005821CC">
        <w:rPr>
          <w:sz w:val="28"/>
          <w:szCs w:val="28"/>
        </w:rPr>
        <w:t xml:space="preserve"> học và phân công </w:t>
      </w:r>
      <w:r w:rsidRPr="0070433B">
        <w:rPr>
          <w:sz w:val="28"/>
          <w:szCs w:val="28"/>
        </w:rPr>
        <w:t>giáo viên phụ trách chính như sau:</w:t>
      </w:r>
    </w:p>
    <w:p w:rsidR="00E22331" w:rsidRPr="00E22331" w:rsidRDefault="00E22331" w:rsidP="0093519E">
      <w:pPr>
        <w:pStyle w:val="NormalWeb"/>
        <w:spacing w:before="120" w:beforeAutospacing="0" w:after="0" w:afterAutospacing="0" w:line="288" w:lineRule="auto"/>
        <w:ind w:firstLine="720"/>
        <w:jc w:val="both"/>
        <w:rPr>
          <w:sz w:val="4"/>
          <w:szCs w:val="28"/>
        </w:rPr>
      </w:pPr>
    </w:p>
    <w:tbl>
      <w:tblPr>
        <w:tblStyle w:val="TableGrid"/>
        <w:tblW w:w="9866" w:type="dxa"/>
        <w:tblLook w:val="04A0" w:firstRow="1" w:lastRow="0" w:firstColumn="1" w:lastColumn="0" w:noHBand="0" w:noVBand="1"/>
      </w:tblPr>
      <w:tblGrid>
        <w:gridCol w:w="1224"/>
        <w:gridCol w:w="1140"/>
        <w:gridCol w:w="1664"/>
        <w:gridCol w:w="2650"/>
        <w:gridCol w:w="2070"/>
        <w:gridCol w:w="1118"/>
      </w:tblGrid>
      <w:tr w:rsidR="00520F5F" w:rsidRPr="004F6F5F" w:rsidTr="00B5655A">
        <w:tc>
          <w:tcPr>
            <w:tcW w:w="1224" w:type="dxa"/>
            <w:vAlign w:val="center"/>
          </w:tcPr>
          <w:p w:rsidR="00520F5F" w:rsidRPr="004F6F5F" w:rsidRDefault="00520F5F" w:rsidP="00520F5F">
            <w:pPr>
              <w:pStyle w:val="NormalWeb"/>
              <w:spacing w:before="0" w:beforeAutospacing="0" w:after="0" w:afterAutospacing="0" w:line="288" w:lineRule="auto"/>
              <w:jc w:val="center"/>
              <w:rPr>
                <w:b/>
              </w:rPr>
            </w:pPr>
            <w:r w:rsidRPr="004F6F5F">
              <w:rPr>
                <w:b/>
              </w:rPr>
              <w:t>Thời gian</w:t>
            </w:r>
          </w:p>
        </w:tc>
        <w:tc>
          <w:tcPr>
            <w:tcW w:w="1140" w:type="dxa"/>
            <w:vAlign w:val="center"/>
          </w:tcPr>
          <w:p w:rsidR="00520F5F" w:rsidRPr="004F6F5F" w:rsidRDefault="00520F5F" w:rsidP="0093519E">
            <w:pPr>
              <w:pStyle w:val="NormalWeb"/>
              <w:spacing w:before="0" w:beforeAutospacing="0" w:after="0" w:afterAutospacing="0" w:line="288" w:lineRule="auto"/>
              <w:jc w:val="center"/>
              <w:rPr>
                <w:b/>
              </w:rPr>
            </w:pPr>
            <w:r w:rsidRPr="004F6F5F">
              <w:rPr>
                <w:b/>
              </w:rPr>
              <w:t>Môn</w:t>
            </w:r>
          </w:p>
        </w:tc>
        <w:tc>
          <w:tcPr>
            <w:tcW w:w="1664" w:type="dxa"/>
            <w:vAlign w:val="center"/>
          </w:tcPr>
          <w:p w:rsidR="00520F5F" w:rsidRPr="004F6F5F" w:rsidRDefault="00520F5F" w:rsidP="0093519E">
            <w:pPr>
              <w:pStyle w:val="NormalWeb"/>
              <w:spacing w:before="0" w:beforeAutospacing="0" w:after="0" w:afterAutospacing="0" w:line="288" w:lineRule="auto"/>
              <w:jc w:val="center"/>
              <w:rPr>
                <w:b/>
              </w:rPr>
            </w:pPr>
            <w:r w:rsidRPr="004F6F5F">
              <w:rPr>
                <w:b/>
              </w:rPr>
              <w:t>Bài dạy</w:t>
            </w:r>
          </w:p>
        </w:tc>
        <w:tc>
          <w:tcPr>
            <w:tcW w:w="2650" w:type="dxa"/>
            <w:vAlign w:val="center"/>
          </w:tcPr>
          <w:p w:rsidR="00520F5F" w:rsidRPr="004F6F5F" w:rsidRDefault="00520F5F" w:rsidP="00520F5F">
            <w:pPr>
              <w:pStyle w:val="NormalWeb"/>
              <w:spacing w:before="0" w:beforeAutospacing="0" w:after="0" w:afterAutospacing="0" w:line="288" w:lineRule="auto"/>
              <w:jc w:val="center"/>
              <w:rPr>
                <w:b/>
              </w:rPr>
            </w:pPr>
            <w:r w:rsidRPr="004F6F5F">
              <w:rPr>
                <w:b/>
              </w:rPr>
              <w:t>Nội dung</w:t>
            </w:r>
          </w:p>
        </w:tc>
        <w:tc>
          <w:tcPr>
            <w:tcW w:w="2070" w:type="dxa"/>
            <w:vAlign w:val="center"/>
          </w:tcPr>
          <w:p w:rsidR="00520F5F" w:rsidRPr="004F6F5F" w:rsidRDefault="00520F5F" w:rsidP="00520F5F">
            <w:pPr>
              <w:pStyle w:val="NormalWeb"/>
              <w:spacing w:before="0" w:beforeAutospacing="0" w:after="0" w:afterAutospacing="0" w:line="288" w:lineRule="auto"/>
              <w:jc w:val="center"/>
              <w:rPr>
                <w:b/>
              </w:rPr>
            </w:pPr>
            <w:r w:rsidRPr="004F6F5F">
              <w:rPr>
                <w:b/>
              </w:rPr>
              <w:t>Người dạy</w:t>
            </w:r>
          </w:p>
        </w:tc>
        <w:tc>
          <w:tcPr>
            <w:tcW w:w="1118" w:type="dxa"/>
            <w:vAlign w:val="center"/>
          </w:tcPr>
          <w:p w:rsidR="00520F5F" w:rsidRPr="004F6F5F" w:rsidRDefault="00520F5F" w:rsidP="00520F5F">
            <w:pPr>
              <w:pStyle w:val="NormalWeb"/>
              <w:spacing w:before="0" w:beforeAutospacing="0" w:after="0" w:afterAutospacing="0" w:line="288" w:lineRule="auto"/>
              <w:jc w:val="center"/>
              <w:rPr>
                <w:b/>
              </w:rPr>
            </w:pPr>
            <w:r w:rsidRPr="004F6F5F">
              <w:rPr>
                <w:b/>
              </w:rPr>
              <w:t>Ghi chú</w:t>
            </w:r>
          </w:p>
        </w:tc>
      </w:tr>
      <w:tr w:rsidR="00520F5F" w:rsidRPr="004F6F5F" w:rsidTr="00B5655A">
        <w:tc>
          <w:tcPr>
            <w:tcW w:w="1224" w:type="dxa"/>
            <w:vAlign w:val="center"/>
          </w:tcPr>
          <w:p w:rsidR="00520F5F" w:rsidRPr="004F6F5F" w:rsidRDefault="00520F5F" w:rsidP="00FE6D44">
            <w:pPr>
              <w:pStyle w:val="NormalWeb"/>
              <w:spacing w:before="0" w:beforeAutospacing="0" w:after="0" w:afterAutospacing="0" w:line="288" w:lineRule="auto"/>
              <w:jc w:val="center"/>
            </w:pPr>
            <w:r w:rsidRPr="004F6F5F">
              <w:t>Tháng 9</w:t>
            </w:r>
          </w:p>
        </w:tc>
        <w:tc>
          <w:tcPr>
            <w:tcW w:w="1140" w:type="dxa"/>
            <w:vAlign w:val="center"/>
          </w:tcPr>
          <w:p w:rsidR="00520F5F" w:rsidRPr="004F6F5F" w:rsidRDefault="00520F5F" w:rsidP="0093519E">
            <w:pPr>
              <w:pStyle w:val="NormalWeb"/>
              <w:spacing w:before="0" w:beforeAutospacing="0" w:after="0" w:afterAutospacing="0" w:line="288" w:lineRule="auto"/>
              <w:jc w:val="center"/>
            </w:pPr>
          </w:p>
        </w:tc>
        <w:tc>
          <w:tcPr>
            <w:tcW w:w="1664" w:type="dxa"/>
            <w:vAlign w:val="center"/>
          </w:tcPr>
          <w:p w:rsidR="00520F5F" w:rsidRPr="004F6F5F" w:rsidRDefault="00520F5F" w:rsidP="0093519E">
            <w:pPr>
              <w:pStyle w:val="NormalWeb"/>
              <w:spacing w:before="0" w:beforeAutospacing="0" w:after="0" w:afterAutospacing="0" w:line="288" w:lineRule="auto"/>
              <w:jc w:val="center"/>
            </w:pPr>
          </w:p>
        </w:tc>
        <w:tc>
          <w:tcPr>
            <w:tcW w:w="2650" w:type="dxa"/>
          </w:tcPr>
          <w:p w:rsidR="00520F5F" w:rsidRPr="004F6F5F" w:rsidRDefault="00520F5F" w:rsidP="003067B4">
            <w:pPr>
              <w:pStyle w:val="NormalWeb"/>
              <w:spacing w:before="0" w:beforeAutospacing="0" w:after="0" w:afterAutospacing="0" w:line="288" w:lineRule="auto"/>
              <w:jc w:val="both"/>
            </w:pPr>
          </w:p>
        </w:tc>
        <w:tc>
          <w:tcPr>
            <w:tcW w:w="2070" w:type="dxa"/>
          </w:tcPr>
          <w:p w:rsidR="00520F5F" w:rsidRPr="004F6F5F" w:rsidRDefault="00520F5F" w:rsidP="00520F5F">
            <w:pPr>
              <w:pStyle w:val="NormalWeb"/>
              <w:spacing w:before="0" w:beforeAutospacing="0" w:after="0" w:afterAutospacing="0" w:line="288" w:lineRule="auto"/>
              <w:jc w:val="both"/>
            </w:pPr>
          </w:p>
        </w:tc>
        <w:tc>
          <w:tcPr>
            <w:tcW w:w="1118" w:type="dxa"/>
          </w:tcPr>
          <w:p w:rsidR="00520F5F" w:rsidRPr="004F6F5F" w:rsidRDefault="00520F5F" w:rsidP="006D3656">
            <w:pPr>
              <w:pStyle w:val="NormalWeb"/>
              <w:spacing w:before="0" w:beforeAutospacing="0" w:after="0" w:afterAutospacing="0" w:line="288" w:lineRule="auto"/>
              <w:jc w:val="both"/>
            </w:pPr>
          </w:p>
        </w:tc>
      </w:tr>
      <w:tr w:rsidR="00520F5F" w:rsidRPr="004F6F5F" w:rsidTr="00B5655A">
        <w:tc>
          <w:tcPr>
            <w:tcW w:w="1224" w:type="dxa"/>
            <w:vAlign w:val="center"/>
          </w:tcPr>
          <w:p w:rsidR="00520F5F" w:rsidRPr="004F6F5F" w:rsidRDefault="00FE6D44" w:rsidP="00FE6D44">
            <w:pPr>
              <w:pStyle w:val="NormalWeb"/>
              <w:spacing w:before="0" w:beforeAutospacing="0" w:after="0" w:afterAutospacing="0" w:line="288" w:lineRule="auto"/>
              <w:jc w:val="center"/>
            </w:pPr>
            <w:r w:rsidRPr="004F6F5F">
              <w:t>Tháng 10</w:t>
            </w:r>
          </w:p>
        </w:tc>
        <w:tc>
          <w:tcPr>
            <w:tcW w:w="1140" w:type="dxa"/>
            <w:vAlign w:val="center"/>
          </w:tcPr>
          <w:p w:rsidR="00520F5F" w:rsidRPr="004F6F5F" w:rsidRDefault="00520F5F" w:rsidP="0093519E">
            <w:pPr>
              <w:pStyle w:val="NormalWeb"/>
              <w:spacing w:before="0" w:beforeAutospacing="0" w:after="0" w:afterAutospacing="0" w:line="288" w:lineRule="auto"/>
              <w:jc w:val="center"/>
            </w:pPr>
          </w:p>
        </w:tc>
        <w:tc>
          <w:tcPr>
            <w:tcW w:w="1664" w:type="dxa"/>
            <w:vAlign w:val="center"/>
          </w:tcPr>
          <w:p w:rsidR="00520F5F" w:rsidRPr="004F6F5F" w:rsidRDefault="00520F5F" w:rsidP="0093519E">
            <w:pPr>
              <w:pStyle w:val="NormalWeb"/>
              <w:spacing w:before="0" w:beforeAutospacing="0" w:after="0" w:afterAutospacing="0" w:line="288" w:lineRule="auto"/>
              <w:jc w:val="center"/>
            </w:pPr>
          </w:p>
        </w:tc>
        <w:tc>
          <w:tcPr>
            <w:tcW w:w="2650" w:type="dxa"/>
          </w:tcPr>
          <w:p w:rsidR="00520F5F" w:rsidRPr="004F6F5F" w:rsidRDefault="00520F5F" w:rsidP="00520F5F">
            <w:pPr>
              <w:pStyle w:val="NormalWeb"/>
              <w:spacing w:before="0" w:beforeAutospacing="0" w:after="0" w:afterAutospacing="0" w:line="288" w:lineRule="auto"/>
              <w:jc w:val="both"/>
            </w:pPr>
          </w:p>
        </w:tc>
        <w:tc>
          <w:tcPr>
            <w:tcW w:w="2070" w:type="dxa"/>
          </w:tcPr>
          <w:p w:rsidR="00520F5F" w:rsidRPr="004F6F5F" w:rsidRDefault="00520F5F" w:rsidP="00520F5F">
            <w:pPr>
              <w:pStyle w:val="NormalWeb"/>
              <w:spacing w:before="0" w:beforeAutospacing="0" w:after="0" w:afterAutospacing="0" w:line="288" w:lineRule="auto"/>
              <w:jc w:val="both"/>
            </w:pPr>
          </w:p>
        </w:tc>
        <w:tc>
          <w:tcPr>
            <w:tcW w:w="1118" w:type="dxa"/>
          </w:tcPr>
          <w:p w:rsidR="00520F5F" w:rsidRPr="004F6F5F" w:rsidRDefault="00520F5F" w:rsidP="004F6F5F">
            <w:pPr>
              <w:pStyle w:val="NormalWeb"/>
              <w:spacing w:before="0" w:beforeAutospacing="0" w:after="0" w:afterAutospacing="0" w:line="288" w:lineRule="auto"/>
              <w:jc w:val="both"/>
            </w:pPr>
          </w:p>
        </w:tc>
      </w:tr>
      <w:tr w:rsidR="00FE6D44" w:rsidRPr="004F6F5F" w:rsidTr="00B5655A">
        <w:tc>
          <w:tcPr>
            <w:tcW w:w="1224" w:type="dxa"/>
            <w:vAlign w:val="center"/>
          </w:tcPr>
          <w:p w:rsidR="00FE6D44" w:rsidRPr="004F6F5F" w:rsidRDefault="00FE6D44" w:rsidP="00FE6D44">
            <w:pPr>
              <w:pStyle w:val="NormalWeb"/>
              <w:spacing w:before="0" w:beforeAutospacing="0" w:after="0" w:afterAutospacing="0" w:line="288" w:lineRule="auto"/>
              <w:jc w:val="center"/>
            </w:pPr>
            <w:r w:rsidRPr="004F6F5F">
              <w:t>Tháng 11</w:t>
            </w:r>
          </w:p>
        </w:tc>
        <w:tc>
          <w:tcPr>
            <w:tcW w:w="1140" w:type="dxa"/>
            <w:vAlign w:val="center"/>
          </w:tcPr>
          <w:p w:rsidR="00FE6D44" w:rsidRPr="004F6F5F" w:rsidRDefault="00FE6D44" w:rsidP="0093519E">
            <w:pPr>
              <w:pStyle w:val="NormalWeb"/>
              <w:spacing w:before="0" w:beforeAutospacing="0" w:after="0" w:afterAutospacing="0" w:line="288" w:lineRule="auto"/>
              <w:jc w:val="center"/>
            </w:pPr>
          </w:p>
        </w:tc>
        <w:tc>
          <w:tcPr>
            <w:tcW w:w="1664" w:type="dxa"/>
            <w:vAlign w:val="center"/>
          </w:tcPr>
          <w:p w:rsidR="00FE6D44" w:rsidRPr="004F6F5F" w:rsidRDefault="00FE6D44" w:rsidP="0093519E">
            <w:pPr>
              <w:pStyle w:val="NormalWeb"/>
              <w:spacing w:before="0" w:beforeAutospacing="0" w:after="0" w:afterAutospacing="0" w:line="288" w:lineRule="auto"/>
              <w:jc w:val="center"/>
            </w:pPr>
          </w:p>
        </w:tc>
        <w:tc>
          <w:tcPr>
            <w:tcW w:w="2650" w:type="dxa"/>
          </w:tcPr>
          <w:p w:rsidR="00FE6D44" w:rsidRPr="004F6F5F" w:rsidRDefault="00FE6D44" w:rsidP="00520F5F">
            <w:pPr>
              <w:pStyle w:val="NormalWeb"/>
              <w:spacing w:before="0" w:beforeAutospacing="0" w:after="0" w:afterAutospacing="0" w:line="288" w:lineRule="auto"/>
              <w:jc w:val="both"/>
            </w:pPr>
          </w:p>
        </w:tc>
        <w:tc>
          <w:tcPr>
            <w:tcW w:w="2070" w:type="dxa"/>
          </w:tcPr>
          <w:p w:rsidR="00FE6D44" w:rsidRPr="004F6F5F" w:rsidRDefault="00FE6D44" w:rsidP="00520F5F">
            <w:pPr>
              <w:pStyle w:val="NormalWeb"/>
              <w:spacing w:before="0" w:beforeAutospacing="0" w:after="0" w:afterAutospacing="0" w:line="288" w:lineRule="auto"/>
              <w:jc w:val="both"/>
            </w:pPr>
          </w:p>
        </w:tc>
        <w:tc>
          <w:tcPr>
            <w:tcW w:w="1118" w:type="dxa"/>
          </w:tcPr>
          <w:p w:rsidR="00FE6D44" w:rsidRPr="004F6F5F" w:rsidRDefault="00FE6D44" w:rsidP="00520F5F">
            <w:pPr>
              <w:pStyle w:val="NormalWeb"/>
              <w:spacing w:before="0" w:beforeAutospacing="0" w:after="0" w:afterAutospacing="0" w:line="288" w:lineRule="auto"/>
              <w:jc w:val="both"/>
            </w:pPr>
          </w:p>
        </w:tc>
      </w:tr>
      <w:tr w:rsidR="00FE6D44" w:rsidRPr="004F6F5F" w:rsidTr="00B5655A">
        <w:tc>
          <w:tcPr>
            <w:tcW w:w="1224" w:type="dxa"/>
            <w:vAlign w:val="center"/>
          </w:tcPr>
          <w:p w:rsidR="00FE6D44" w:rsidRPr="004F6F5F" w:rsidRDefault="00FE6D44" w:rsidP="00FE6D44">
            <w:pPr>
              <w:pStyle w:val="NormalWeb"/>
              <w:spacing w:before="0" w:beforeAutospacing="0" w:after="0" w:afterAutospacing="0" w:line="288" w:lineRule="auto"/>
              <w:jc w:val="center"/>
            </w:pPr>
            <w:r w:rsidRPr="004F6F5F">
              <w:t>Tháng 12</w:t>
            </w:r>
          </w:p>
        </w:tc>
        <w:tc>
          <w:tcPr>
            <w:tcW w:w="1140" w:type="dxa"/>
            <w:vAlign w:val="center"/>
          </w:tcPr>
          <w:p w:rsidR="00FE6D44" w:rsidRPr="004F6F5F" w:rsidRDefault="00FE6D44" w:rsidP="0093519E">
            <w:pPr>
              <w:pStyle w:val="NormalWeb"/>
              <w:spacing w:before="0" w:beforeAutospacing="0" w:after="0" w:afterAutospacing="0" w:line="288" w:lineRule="auto"/>
              <w:jc w:val="center"/>
            </w:pPr>
          </w:p>
        </w:tc>
        <w:tc>
          <w:tcPr>
            <w:tcW w:w="1664" w:type="dxa"/>
            <w:vAlign w:val="center"/>
          </w:tcPr>
          <w:p w:rsidR="00FE6D44" w:rsidRPr="004F6F5F" w:rsidRDefault="00FE6D44" w:rsidP="0093519E">
            <w:pPr>
              <w:pStyle w:val="NormalWeb"/>
              <w:spacing w:before="0" w:beforeAutospacing="0" w:after="0" w:afterAutospacing="0" w:line="288" w:lineRule="auto"/>
              <w:jc w:val="center"/>
            </w:pPr>
          </w:p>
        </w:tc>
        <w:tc>
          <w:tcPr>
            <w:tcW w:w="2650" w:type="dxa"/>
          </w:tcPr>
          <w:p w:rsidR="00FE6D44" w:rsidRPr="004F6F5F" w:rsidRDefault="00FE6D44" w:rsidP="00520F5F">
            <w:pPr>
              <w:pStyle w:val="NormalWeb"/>
              <w:spacing w:before="0" w:beforeAutospacing="0" w:after="0" w:afterAutospacing="0" w:line="288" w:lineRule="auto"/>
              <w:jc w:val="both"/>
            </w:pPr>
          </w:p>
        </w:tc>
        <w:tc>
          <w:tcPr>
            <w:tcW w:w="2070" w:type="dxa"/>
          </w:tcPr>
          <w:p w:rsidR="00FE6D44" w:rsidRPr="004F6F5F" w:rsidRDefault="00FE6D44" w:rsidP="00520F5F">
            <w:pPr>
              <w:pStyle w:val="NormalWeb"/>
              <w:spacing w:before="0" w:beforeAutospacing="0" w:after="0" w:afterAutospacing="0" w:line="288" w:lineRule="auto"/>
              <w:jc w:val="both"/>
            </w:pPr>
          </w:p>
        </w:tc>
        <w:tc>
          <w:tcPr>
            <w:tcW w:w="1118" w:type="dxa"/>
          </w:tcPr>
          <w:p w:rsidR="00FE6D44" w:rsidRPr="004F6F5F" w:rsidRDefault="00FE6D44" w:rsidP="00520F5F">
            <w:pPr>
              <w:pStyle w:val="NormalWeb"/>
              <w:spacing w:before="0" w:beforeAutospacing="0" w:after="0" w:afterAutospacing="0" w:line="288" w:lineRule="auto"/>
              <w:jc w:val="both"/>
            </w:pPr>
          </w:p>
        </w:tc>
      </w:tr>
      <w:tr w:rsidR="00FE6D44" w:rsidRPr="004F6F5F" w:rsidTr="00B5655A">
        <w:tc>
          <w:tcPr>
            <w:tcW w:w="1224" w:type="dxa"/>
            <w:vAlign w:val="center"/>
          </w:tcPr>
          <w:p w:rsidR="00FE6D44" w:rsidRPr="004F6F5F" w:rsidRDefault="00FE6D44" w:rsidP="00FE6D44">
            <w:pPr>
              <w:pStyle w:val="NormalWeb"/>
              <w:spacing w:before="0" w:beforeAutospacing="0" w:after="0" w:afterAutospacing="0" w:line="288" w:lineRule="auto"/>
              <w:jc w:val="center"/>
            </w:pPr>
            <w:r w:rsidRPr="004F6F5F">
              <w:lastRenderedPageBreak/>
              <w:t>Tháng 02</w:t>
            </w:r>
          </w:p>
        </w:tc>
        <w:tc>
          <w:tcPr>
            <w:tcW w:w="1140" w:type="dxa"/>
            <w:vAlign w:val="center"/>
          </w:tcPr>
          <w:p w:rsidR="00FE6D44" w:rsidRPr="004F6F5F" w:rsidRDefault="00FE6D44" w:rsidP="0093519E">
            <w:pPr>
              <w:pStyle w:val="NormalWeb"/>
              <w:spacing w:before="0" w:beforeAutospacing="0" w:after="0" w:afterAutospacing="0" w:line="288" w:lineRule="auto"/>
              <w:jc w:val="center"/>
            </w:pPr>
          </w:p>
        </w:tc>
        <w:tc>
          <w:tcPr>
            <w:tcW w:w="1664" w:type="dxa"/>
            <w:vAlign w:val="center"/>
          </w:tcPr>
          <w:p w:rsidR="00FE6D44" w:rsidRPr="004F6F5F" w:rsidRDefault="00FE6D44" w:rsidP="0093519E">
            <w:pPr>
              <w:pStyle w:val="NormalWeb"/>
              <w:spacing w:before="0" w:beforeAutospacing="0" w:after="0" w:afterAutospacing="0" w:line="288" w:lineRule="auto"/>
              <w:jc w:val="center"/>
            </w:pPr>
          </w:p>
        </w:tc>
        <w:tc>
          <w:tcPr>
            <w:tcW w:w="2650" w:type="dxa"/>
          </w:tcPr>
          <w:p w:rsidR="00FE6D44" w:rsidRPr="004F6F5F" w:rsidRDefault="00FE6D44" w:rsidP="00520F5F">
            <w:pPr>
              <w:pStyle w:val="NormalWeb"/>
              <w:spacing w:before="0" w:beforeAutospacing="0" w:after="0" w:afterAutospacing="0" w:line="288" w:lineRule="auto"/>
              <w:jc w:val="both"/>
            </w:pPr>
          </w:p>
        </w:tc>
        <w:tc>
          <w:tcPr>
            <w:tcW w:w="2070" w:type="dxa"/>
          </w:tcPr>
          <w:p w:rsidR="00FE6D44" w:rsidRPr="004F6F5F" w:rsidRDefault="00FE6D44" w:rsidP="00520F5F">
            <w:pPr>
              <w:pStyle w:val="NormalWeb"/>
              <w:spacing w:before="0" w:beforeAutospacing="0" w:after="0" w:afterAutospacing="0" w:line="288" w:lineRule="auto"/>
              <w:jc w:val="both"/>
            </w:pPr>
          </w:p>
        </w:tc>
        <w:tc>
          <w:tcPr>
            <w:tcW w:w="1118" w:type="dxa"/>
          </w:tcPr>
          <w:p w:rsidR="00FE6D44" w:rsidRPr="004F6F5F" w:rsidRDefault="00FE6D44" w:rsidP="00520F5F">
            <w:pPr>
              <w:pStyle w:val="NormalWeb"/>
              <w:spacing w:before="0" w:beforeAutospacing="0" w:after="0" w:afterAutospacing="0" w:line="288" w:lineRule="auto"/>
              <w:jc w:val="both"/>
            </w:pPr>
          </w:p>
        </w:tc>
      </w:tr>
      <w:tr w:rsidR="00FE6D44" w:rsidRPr="004F6F5F" w:rsidTr="00B5655A">
        <w:tc>
          <w:tcPr>
            <w:tcW w:w="1224" w:type="dxa"/>
            <w:vAlign w:val="center"/>
          </w:tcPr>
          <w:p w:rsidR="00FE6D44" w:rsidRPr="004F6F5F" w:rsidRDefault="00FE6D44" w:rsidP="00FE6D44">
            <w:pPr>
              <w:pStyle w:val="NormalWeb"/>
              <w:spacing w:before="0" w:beforeAutospacing="0" w:after="0" w:afterAutospacing="0" w:line="288" w:lineRule="auto"/>
              <w:jc w:val="center"/>
            </w:pPr>
            <w:r w:rsidRPr="004F6F5F">
              <w:t>Tháng 03</w:t>
            </w:r>
          </w:p>
        </w:tc>
        <w:tc>
          <w:tcPr>
            <w:tcW w:w="1140" w:type="dxa"/>
            <w:vAlign w:val="center"/>
          </w:tcPr>
          <w:p w:rsidR="00FE6D44" w:rsidRPr="004F6F5F" w:rsidRDefault="00FE6D44" w:rsidP="0093519E">
            <w:pPr>
              <w:pStyle w:val="NormalWeb"/>
              <w:spacing w:before="0" w:beforeAutospacing="0" w:after="0" w:afterAutospacing="0" w:line="288" w:lineRule="auto"/>
              <w:jc w:val="center"/>
            </w:pPr>
          </w:p>
        </w:tc>
        <w:tc>
          <w:tcPr>
            <w:tcW w:w="1664" w:type="dxa"/>
            <w:vAlign w:val="center"/>
          </w:tcPr>
          <w:p w:rsidR="00FE6D44" w:rsidRPr="004F6F5F" w:rsidRDefault="00FE6D44" w:rsidP="0093519E">
            <w:pPr>
              <w:pStyle w:val="NormalWeb"/>
              <w:spacing w:before="0" w:beforeAutospacing="0" w:after="0" w:afterAutospacing="0" w:line="288" w:lineRule="auto"/>
              <w:jc w:val="center"/>
            </w:pPr>
          </w:p>
        </w:tc>
        <w:tc>
          <w:tcPr>
            <w:tcW w:w="2650" w:type="dxa"/>
          </w:tcPr>
          <w:p w:rsidR="00FE6D44" w:rsidRPr="004F6F5F" w:rsidRDefault="00FE6D44" w:rsidP="00520F5F">
            <w:pPr>
              <w:pStyle w:val="NormalWeb"/>
              <w:spacing w:before="0" w:beforeAutospacing="0" w:after="0" w:afterAutospacing="0" w:line="288" w:lineRule="auto"/>
              <w:jc w:val="both"/>
            </w:pPr>
          </w:p>
        </w:tc>
        <w:tc>
          <w:tcPr>
            <w:tcW w:w="2070" w:type="dxa"/>
          </w:tcPr>
          <w:p w:rsidR="00FE6D44" w:rsidRPr="004F6F5F" w:rsidRDefault="00FE6D44" w:rsidP="00520F5F">
            <w:pPr>
              <w:pStyle w:val="NormalWeb"/>
              <w:spacing w:before="0" w:beforeAutospacing="0" w:after="0" w:afterAutospacing="0" w:line="288" w:lineRule="auto"/>
              <w:jc w:val="both"/>
            </w:pPr>
          </w:p>
        </w:tc>
        <w:tc>
          <w:tcPr>
            <w:tcW w:w="1118" w:type="dxa"/>
          </w:tcPr>
          <w:p w:rsidR="00FE6D44" w:rsidRPr="004F6F5F" w:rsidRDefault="00FE6D44" w:rsidP="00520F5F">
            <w:pPr>
              <w:pStyle w:val="NormalWeb"/>
              <w:spacing w:before="0" w:beforeAutospacing="0" w:after="0" w:afterAutospacing="0" w:line="288" w:lineRule="auto"/>
              <w:jc w:val="both"/>
            </w:pPr>
          </w:p>
        </w:tc>
      </w:tr>
      <w:tr w:rsidR="00FE6D44" w:rsidRPr="004F6F5F" w:rsidTr="00B5655A">
        <w:tc>
          <w:tcPr>
            <w:tcW w:w="1224" w:type="dxa"/>
            <w:vAlign w:val="center"/>
          </w:tcPr>
          <w:p w:rsidR="00FE6D44" w:rsidRPr="004F6F5F" w:rsidRDefault="00FE6D44" w:rsidP="00FE6D44">
            <w:pPr>
              <w:pStyle w:val="NormalWeb"/>
              <w:spacing w:before="0" w:beforeAutospacing="0" w:after="0" w:afterAutospacing="0" w:line="288" w:lineRule="auto"/>
              <w:jc w:val="center"/>
            </w:pPr>
            <w:r w:rsidRPr="004F6F5F">
              <w:t>Tháng 04</w:t>
            </w:r>
          </w:p>
        </w:tc>
        <w:tc>
          <w:tcPr>
            <w:tcW w:w="1140" w:type="dxa"/>
            <w:vAlign w:val="center"/>
          </w:tcPr>
          <w:p w:rsidR="00FE6D44" w:rsidRPr="004F6F5F" w:rsidRDefault="00FE6D44" w:rsidP="0093519E">
            <w:pPr>
              <w:pStyle w:val="NormalWeb"/>
              <w:spacing w:before="0" w:beforeAutospacing="0" w:after="0" w:afterAutospacing="0" w:line="288" w:lineRule="auto"/>
              <w:jc w:val="center"/>
            </w:pPr>
          </w:p>
        </w:tc>
        <w:tc>
          <w:tcPr>
            <w:tcW w:w="1664" w:type="dxa"/>
            <w:vAlign w:val="center"/>
          </w:tcPr>
          <w:p w:rsidR="00FE6D44" w:rsidRPr="004F6F5F" w:rsidRDefault="00FE6D44" w:rsidP="0093519E">
            <w:pPr>
              <w:pStyle w:val="NormalWeb"/>
              <w:spacing w:before="0" w:beforeAutospacing="0" w:after="0" w:afterAutospacing="0" w:line="288" w:lineRule="auto"/>
              <w:jc w:val="center"/>
            </w:pPr>
          </w:p>
        </w:tc>
        <w:tc>
          <w:tcPr>
            <w:tcW w:w="2650" w:type="dxa"/>
          </w:tcPr>
          <w:p w:rsidR="00FE6D44" w:rsidRPr="004F6F5F" w:rsidRDefault="00FE6D44" w:rsidP="00520F5F">
            <w:pPr>
              <w:pStyle w:val="NormalWeb"/>
              <w:spacing w:before="0" w:beforeAutospacing="0" w:after="0" w:afterAutospacing="0" w:line="288" w:lineRule="auto"/>
              <w:jc w:val="both"/>
            </w:pPr>
          </w:p>
        </w:tc>
        <w:tc>
          <w:tcPr>
            <w:tcW w:w="2070" w:type="dxa"/>
          </w:tcPr>
          <w:p w:rsidR="00FE6D44" w:rsidRPr="004F6F5F" w:rsidRDefault="00FE6D44" w:rsidP="00520F5F">
            <w:pPr>
              <w:pStyle w:val="NormalWeb"/>
              <w:spacing w:before="0" w:beforeAutospacing="0" w:after="0" w:afterAutospacing="0" w:line="288" w:lineRule="auto"/>
              <w:jc w:val="both"/>
            </w:pPr>
          </w:p>
        </w:tc>
        <w:tc>
          <w:tcPr>
            <w:tcW w:w="1118" w:type="dxa"/>
          </w:tcPr>
          <w:p w:rsidR="00FE6D44" w:rsidRPr="004F6F5F" w:rsidRDefault="00FE6D44" w:rsidP="00520F5F">
            <w:pPr>
              <w:pStyle w:val="NormalWeb"/>
              <w:spacing w:before="0" w:beforeAutospacing="0" w:after="0" w:afterAutospacing="0" w:line="288" w:lineRule="auto"/>
              <w:jc w:val="both"/>
            </w:pPr>
          </w:p>
        </w:tc>
      </w:tr>
    </w:tbl>
    <w:p w:rsidR="005821CC" w:rsidRPr="0093519E" w:rsidRDefault="005821CC" w:rsidP="0070433B">
      <w:pPr>
        <w:pStyle w:val="NormalWeb"/>
        <w:spacing w:before="120" w:beforeAutospacing="0" w:after="0" w:afterAutospacing="0" w:line="288" w:lineRule="auto"/>
        <w:jc w:val="both"/>
        <w:rPr>
          <w:sz w:val="12"/>
          <w:szCs w:val="28"/>
        </w:rPr>
      </w:pPr>
    </w:p>
    <w:p w:rsidR="0070433B" w:rsidRPr="0070433B" w:rsidRDefault="007D5027" w:rsidP="0070433B">
      <w:pPr>
        <w:pStyle w:val="NormalWeb"/>
        <w:spacing w:before="120" w:beforeAutospacing="0" w:after="0" w:afterAutospacing="0" w:line="288" w:lineRule="auto"/>
        <w:jc w:val="both"/>
        <w:rPr>
          <w:sz w:val="28"/>
          <w:szCs w:val="28"/>
        </w:rPr>
      </w:pPr>
      <w:r>
        <w:rPr>
          <w:rStyle w:val="Strong"/>
          <w:sz w:val="28"/>
          <w:szCs w:val="28"/>
        </w:rPr>
        <w:t>IV</w:t>
      </w:r>
      <w:r w:rsidR="0070433B" w:rsidRPr="0070433B">
        <w:rPr>
          <w:rStyle w:val="Strong"/>
          <w:sz w:val="28"/>
          <w:szCs w:val="28"/>
        </w:rPr>
        <w:t xml:space="preserve">. </w:t>
      </w:r>
      <w:r>
        <w:rPr>
          <w:rStyle w:val="Strong"/>
          <w:sz w:val="28"/>
          <w:szCs w:val="28"/>
        </w:rPr>
        <w:t>Biện pháp thực hiện</w:t>
      </w:r>
      <w:r w:rsidR="0070433B" w:rsidRPr="0070433B">
        <w:rPr>
          <w:rStyle w:val="Strong"/>
          <w:sz w:val="28"/>
          <w:szCs w:val="28"/>
        </w:rPr>
        <w:t>:</w:t>
      </w:r>
    </w:p>
    <w:p w:rsidR="00BF6A5D" w:rsidRPr="00BF6A5D" w:rsidRDefault="00BF6A5D" w:rsidP="009472C8">
      <w:pPr>
        <w:spacing w:before="120" w:line="288" w:lineRule="auto"/>
        <w:ind w:firstLine="720"/>
        <w:jc w:val="both"/>
        <w:rPr>
          <w:rFonts w:ascii="Times New Roman" w:hAnsi="Times New Roman"/>
          <w:sz w:val="28"/>
          <w:szCs w:val="28"/>
        </w:rPr>
      </w:pPr>
      <w:r w:rsidRPr="00BF6A5D">
        <w:rPr>
          <w:rFonts w:ascii="Times New Roman" w:hAnsi="Times New Roman"/>
          <w:sz w:val="28"/>
          <w:szCs w:val="28"/>
        </w:rPr>
        <w:t xml:space="preserve">Việc sinh hoạt tổ chuyên môn dựa trên </w:t>
      </w:r>
      <w:r w:rsidR="00655F99">
        <w:rPr>
          <w:rFonts w:ascii="Times New Roman" w:hAnsi="Times New Roman"/>
          <w:sz w:val="28"/>
          <w:szCs w:val="28"/>
        </w:rPr>
        <w:t>nghiên cứu bài học</w:t>
      </w:r>
      <w:r w:rsidRPr="00BF6A5D">
        <w:rPr>
          <w:rFonts w:ascii="Times New Roman" w:hAnsi="Times New Roman"/>
          <w:sz w:val="28"/>
          <w:szCs w:val="28"/>
        </w:rPr>
        <w:t xml:space="preserve"> được thực hiện theo chu trình 4 bước sau:</w:t>
      </w:r>
    </w:p>
    <w:p w:rsidR="00BF6A5D" w:rsidRPr="009472C8" w:rsidRDefault="00BF6A5D" w:rsidP="009472C8">
      <w:pPr>
        <w:spacing w:before="120" w:line="288" w:lineRule="auto"/>
        <w:ind w:firstLine="720"/>
        <w:jc w:val="both"/>
        <w:rPr>
          <w:rFonts w:ascii="Times New Roman" w:hAnsi="Times New Roman"/>
          <w:b/>
          <w:i/>
          <w:sz w:val="28"/>
          <w:szCs w:val="28"/>
        </w:rPr>
      </w:pPr>
      <w:r w:rsidRPr="009472C8">
        <w:rPr>
          <w:rFonts w:ascii="Times New Roman" w:hAnsi="Times New Roman"/>
          <w:b/>
          <w:i/>
          <w:sz w:val="28"/>
          <w:szCs w:val="28"/>
        </w:rPr>
        <w:t>Bước 1:Xác định mục tiêu, xây dựng kế hoạch bài học nghiên cứu</w:t>
      </w:r>
    </w:p>
    <w:p w:rsidR="00BF6A5D" w:rsidRPr="00BF6A5D" w:rsidRDefault="00BF6A5D" w:rsidP="009472C8">
      <w:pPr>
        <w:spacing w:before="120" w:line="288" w:lineRule="auto"/>
        <w:ind w:firstLine="720"/>
        <w:jc w:val="both"/>
        <w:rPr>
          <w:rFonts w:ascii="Times New Roman" w:hAnsi="Times New Roman"/>
          <w:sz w:val="28"/>
          <w:szCs w:val="28"/>
        </w:rPr>
      </w:pPr>
      <w:r w:rsidRPr="00BF6A5D">
        <w:rPr>
          <w:rFonts w:ascii="Times New Roman" w:hAnsi="Times New Roman"/>
          <w:sz w:val="28"/>
          <w:szCs w:val="28"/>
        </w:rPr>
        <w:t xml:space="preserve">- Giáo viên cần xác định mục tiêu kiến thức và kỹ năng mà học sinh cần đạt được khi tiến hành nghiên cứu (theo </w:t>
      </w:r>
      <w:r w:rsidR="00BA6E98">
        <w:rPr>
          <w:rFonts w:ascii="Times New Roman" w:hAnsi="Times New Roman"/>
          <w:sz w:val="28"/>
          <w:szCs w:val="28"/>
        </w:rPr>
        <w:t>hướng phát triển phảm chất năng lực học sinh</w:t>
      </w:r>
      <w:r w:rsidRPr="00BF6A5D">
        <w:rPr>
          <w:rFonts w:ascii="Times New Roman" w:hAnsi="Times New Roman"/>
          <w:sz w:val="28"/>
          <w:szCs w:val="28"/>
        </w:rPr>
        <w:t xml:space="preserve"> ở từng môn học), đảm bảo phù hợp với trình độ của </w:t>
      </w:r>
      <w:r w:rsidR="00BA6E98">
        <w:rPr>
          <w:rFonts w:ascii="Times New Roman" w:hAnsi="Times New Roman"/>
          <w:sz w:val="28"/>
          <w:szCs w:val="28"/>
        </w:rPr>
        <w:t>học sinh</w:t>
      </w:r>
      <w:r w:rsidRPr="00BF6A5D">
        <w:rPr>
          <w:rFonts w:ascii="Times New Roman" w:hAnsi="Times New Roman"/>
          <w:sz w:val="28"/>
          <w:szCs w:val="28"/>
        </w:rPr>
        <w:t xml:space="preserve">, năng lực chuyên môn của </w:t>
      </w:r>
      <w:r w:rsidR="00BA6E98">
        <w:rPr>
          <w:rFonts w:ascii="Times New Roman" w:hAnsi="Times New Roman"/>
          <w:sz w:val="28"/>
          <w:szCs w:val="28"/>
        </w:rPr>
        <w:t>giáo viên</w:t>
      </w:r>
      <w:r w:rsidRPr="00BF6A5D">
        <w:rPr>
          <w:rFonts w:ascii="Times New Roman" w:hAnsi="Times New Roman"/>
          <w:sz w:val="28"/>
          <w:szCs w:val="28"/>
        </w:rPr>
        <w:t>.</w:t>
      </w:r>
    </w:p>
    <w:p w:rsidR="00BF6A5D" w:rsidRPr="00BF6A5D" w:rsidRDefault="00BF6A5D" w:rsidP="009472C8">
      <w:pPr>
        <w:spacing w:before="120" w:line="288" w:lineRule="auto"/>
        <w:ind w:firstLine="720"/>
        <w:jc w:val="both"/>
        <w:rPr>
          <w:rFonts w:ascii="Times New Roman" w:hAnsi="Times New Roman"/>
          <w:sz w:val="28"/>
          <w:szCs w:val="28"/>
        </w:rPr>
      </w:pPr>
      <w:r w:rsidRPr="00BF6A5D">
        <w:rPr>
          <w:rFonts w:ascii="Times New Roman" w:hAnsi="Times New Roman"/>
          <w:sz w:val="28"/>
          <w:szCs w:val="28"/>
        </w:rPr>
        <w:t xml:space="preserve">- Các </w:t>
      </w:r>
      <w:r w:rsidR="00BA6E98">
        <w:rPr>
          <w:rFonts w:ascii="Times New Roman" w:hAnsi="Times New Roman"/>
          <w:sz w:val="28"/>
          <w:szCs w:val="28"/>
        </w:rPr>
        <w:t>giáo viên</w:t>
      </w:r>
      <w:r w:rsidRPr="00BF6A5D">
        <w:rPr>
          <w:rFonts w:ascii="Times New Roman" w:hAnsi="Times New Roman"/>
          <w:sz w:val="28"/>
          <w:szCs w:val="28"/>
        </w:rPr>
        <w:t xml:space="preserve"> trong tổ thảo luận chi tiết về thể loại bài học, nội dung bài học, các phương pháp, phương tiện dạy học đạt hiệu quả cao, cách tổ chức dạy học phân hóa theo năng lực của học sinh, cách rèn kỹ năng, hướng dẫn học sinh vận dụng kiến thức đã học để giải quyết tình huống thực tiễn... Dự kiến những thuận lợi, khó khăn của HS khi tham gia các hoạt động học tập và các tình huống xảy ra và cách xử lý (nếu có)…</w:t>
      </w:r>
    </w:p>
    <w:p w:rsidR="00BF6A5D" w:rsidRPr="00BF6A5D" w:rsidRDefault="00BF6A5D" w:rsidP="009472C8">
      <w:pPr>
        <w:spacing w:before="120" w:line="288" w:lineRule="auto"/>
        <w:ind w:firstLine="720"/>
        <w:jc w:val="both"/>
        <w:rPr>
          <w:rFonts w:ascii="Times New Roman" w:hAnsi="Times New Roman"/>
          <w:sz w:val="28"/>
          <w:szCs w:val="28"/>
        </w:rPr>
      </w:pPr>
      <w:r w:rsidRPr="00BF6A5D">
        <w:rPr>
          <w:rFonts w:ascii="Times New Roman" w:hAnsi="Times New Roman"/>
          <w:sz w:val="28"/>
          <w:szCs w:val="28"/>
        </w:rPr>
        <w:t xml:space="preserve">- Tổ trưởng chuyên môn giao cho </w:t>
      </w:r>
      <w:r w:rsidR="00BA6E98">
        <w:rPr>
          <w:rFonts w:ascii="Times New Roman" w:hAnsi="Times New Roman"/>
          <w:sz w:val="28"/>
          <w:szCs w:val="28"/>
        </w:rPr>
        <w:t>giáo viên</w:t>
      </w:r>
      <w:r w:rsidR="00BA6E98" w:rsidRPr="00BF6A5D">
        <w:rPr>
          <w:rFonts w:ascii="Times New Roman" w:hAnsi="Times New Roman"/>
          <w:sz w:val="28"/>
          <w:szCs w:val="28"/>
        </w:rPr>
        <w:t xml:space="preserve"> </w:t>
      </w:r>
      <w:r w:rsidRPr="00BF6A5D">
        <w:rPr>
          <w:rFonts w:ascii="Times New Roman" w:hAnsi="Times New Roman"/>
          <w:sz w:val="28"/>
          <w:szCs w:val="28"/>
        </w:rPr>
        <w:t>trong nhóm soạn giáo án của bài học nghiên cứu, trao đổi với các thành viên trong tổ để chỉnh sửa lại giáo án. Các thành viên khác có nhiệm vụ xây dựng kế hoạch chi tiết cho việc quan sát và thảo luận sau khi tiến hành bài học nghiên cứu.</w:t>
      </w:r>
    </w:p>
    <w:p w:rsidR="00BF6A5D" w:rsidRPr="009472C8" w:rsidRDefault="00BF6A5D" w:rsidP="009472C8">
      <w:pPr>
        <w:spacing w:before="120" w:line="288" w:lineRule="auto"/>
        <w:ind w:firstLine="720"/>
        <w:jc w:val="both"/>
        <w:rPr>
          <w:rFonts w:ascii="Times New Roman" w:hAnsi="Times New Roman"/>
          <w:b/>
          <w:i/>
          <w:sz w:val="28"/>
          <w:szCs w:val="28"/>
        </w:rPr>
      </w:pPr>
      <w:r w:rsidRPr="009472C8">
        <w:rPr>
          <w:rFonts w:ascii="Times New Roman" w:hAnsi="Times New Roman"/>
          <w:b/>
          <w:i/>
          <w:sz w:val="28"/>
          <w:szCs w:val="28"/>
        </w:rPr>
        <w:t>Bước 2. Tiến hành bài giảng minh họa (BGMH) và dự giờ</w:t>
      </w:r>
    </w:p>
    <w:p w:rsidR="00BF6A5D" w:rsidRPr="00BF6A5D" w:rsidRDefault="00BF6A5D" w:rsidP="009472C8">
      <w:pPr>
        <w:spacing w:before="120" w:line="288" w:lineRule="auto"/>
        <w:ind w:firstLine="720"/>
        <w:jc w:val="both"/>
        <w:rPr>
          <w:rFonts w:ascii="Times New Roman" w:hAnsi="Times New Roman"/>
          <w:sz w:val="28"/>
          <w:szCs w:val="28"/>
        </w:rPr>
      </w:pPr>
      <w:r w:rsidRPr="00BF6A5D">
        <w:rPr>
          <w:rFonts w:ascii="Times New Roman" w:hAnsi="Times New Roman"/>
          <w:sz w:val="28"/>
          <w:szCs w:val="28"/>
        </w:rPr>
        <w:t xml:space="preserve">- Sau khi hoàn thành giáo án của bài học nghiên cứu chi tiết, một </w:t>
      </w:r>
      <w:r w:rsidR="00E22331">
        <w:rPr>
          <w:rFonts w:ascii="Times New Roman" w:hAnsi="Times New Roman"/>
          <w:sz w:val="28"/>
          <w:szCs w:val="28"/>
        </w:rPr>
        <w:t>giáo viên</w:t>
      </w:r>
      <w:r w:rsidR="00E22331" w:rsidRPr="00BF6A5D">
        <w:rPr>
          <w:rFonts w:ascii="Times New Roman" w:hAnsi="Times New Roman"/>
          <w:sz w:val="28"/>
          <w:szCs w:val="28"/>
        </w:rPr>
        <w:t xml:space="preserve"> </w:t>
      </w:r>
      <w:r w:rsidRPr="00BF6A5D">
        <w:rPr>
          <w:rFonts w:ascii="Times New Roman" w:hAnsi="Times New Roman"/>
          <w:sz w:val="28"/>
          <w:szCs w:val="28"/>
        </w:rPr>
        <w:t xml:space="preserve">sẽ dạy minh họa bài học nghiên cứu ở một lớp học cụ thể, các </w:t>
      </w:r>
      <w:r w:rsidR="00E22331">
        <w:rPr>
          <w:rFonts w:ascii="Times New Roman" w:hAnsi="Times New Roman"/>
          <w:sz w:val="28"/>
          <w:szCs w:val="28"/>
        </w:rPr>
        <w:t>giáo viên</w:t>
      </w:r>
      <w:r w:rsidR="00E22331" w:rsidRPr="00BF6A5D">
        <w:rPr>
          <w:rFonts w:ascii="Times New Roman" w:hAnsi="Times New Roman"/>
          <w:sz w:val="28"/>
          <w:szCs w:val="28"/>
        </w:rPr>
        <w:t xml:space="preserve"> </w:t>
      </w:r>
      <w:r w:rsidRPr="00BF6A5D">
        <w:rPr>
          <w:rFonts w:ascii="Times New Roman" w:hAnsi="Times New Roman"/>
          <w:sz w:val="28"/>
          <w:szCs w:val="28"/>
        </w:rPr>
        <w:t>còn lại trong nhóm tiến hành dự giờ và ghi chép thu thập dữ kiện về bài học.</w:t>
      </w:r>
    </w:p>
    <w:p w:rsidR="00BF6A5D" w:rsidRPr="00BF6A5D" w:rsidRDefault="00BF6A5D" w:rsidP="009472C8">
      <w:pPr>
        <w:spacing w:before="120" w:line="288" w:lineRule="auto"/>
        <w:ind w:firstLine="720"/>
        <w:jc w:val="both"/>
        <w:rPr>
          <w:rFonts w:ascii="Times New Roman" w:hAnsi="Times New Roman"/>
          <w:sz w:val="28"/>
          <w:szCs w:val="28"/>
        </w:rPr>
      </w:pPr>
      <w:r w:rsidRPr="00BF6A5D">
        <w:rPr>
          <w:rFonts w:ascii="Times New Roman" w:hAnsi="Times New Roman"/>
          <w:sz w:val="28"/>
          <w:szCs w:val="28"/>
        </w:rPr>
        <w:t>- GV dự giờ phải đảm bảo nguyên tắc:</w:t>
      </w:r>
    </w:p>
    <w:p w:rsidR="00BF6A5D" w:rsidRPr="00BF6A5D" w:rsidRDefault="00BF6A5D" w:rsidP="009472C8">
      <w:pPr>
        <w:spacing w:before="120" w:line="288" w:lineRule="auto"/>
        <w:ind w:firstLine="720"/>
        <w:jc w:val="both"/>
        <w:rPr>
          <w:rFonts w:ascii="Times New Roman" w:hAnsi="Times New Roman"/>
          <w:sz w:val="28"/>
          <w:szCs w:val="28"/>
        </w:rPr>
      </w:pPr>
      <w:r w:rsidRPr="00BF6A5D">
        <w:rPr>
          <w:rFonts w:ascii="Times New Roman" w:hAnsi="Times New Roman"/>
          <w:sz w:val="28"/>
          <w:szCs w:val="28"/>
        </w:rPr>
        <w:t xml:space="preserve">+ Không làm ảnh hưởng đến việc học tập của học sinh; không gây khó khăn cho giáo viên dạy minh họa; khi dự giờ phải tập trung vào việc học của học sinh, cách phản ứng của học sinh trong giờ học, cách làm việc nhóm HS, những khó khăn vướng mắc, thái độ tình cảm của học sinh... Quan sát tất cả đối tượng học sinh, không được “bỏ rơi” một </w:t>
      </w:r>
      <w:r w:rsidR="00E22331">
        <w:rPr>
          <w:rFonts w:ascii="Times New Roman" w:hAnsi="Times New Roman"/>
          <w:sz w:val="28"/>
          <w:szCs w:val="28"/>
        </w:rPr>
        <w:t>học sinh</w:t>
      </w:r>
      <w:r w:rsidRPr="00BF6A5D">
        <w:rPr>
          <w:rFonts w:ascii="Times New Roman" w:hAnsi="Times New Roman"/>
          <w:sz w:val="28"/>
          <w:szCs w:val="28"/>
        </w:rPr>
        <w:t xml:space="preserve"> nào.</w:t>
      </w:r>
    </w:p>
    <w:p w:rsidR="00BF6A5D" w:rsidRPr="00BF6A5D" w:rsidRDefault="00BF6A5D" w:rsidP="009472C8">
      <w:pPr>
        <w:spacing w:before="120" w:line="288" w:lineRule="auto"/>
        <w:ind w:firstLine="720"/>
        <w:jc w:val="both"/>
        <w:rPr>
          <w:rFonts w:ascii="Times New Roman" w:hAnsi="Times New Roman"/>
          <w:sz w:val="28"/>
          <w:szCs w:val="28"/>
        </w:rPr>
      </w:pPr>
      <w:r w:rsidRPr="00BF6A5D">
        <w:rPr>
          <w:rFonts w:ascii="Times New Roman" w:hAnsi="Times New Roman"/>
          <w:sz w:val="28"/>
          <w:szCs w:val="28"/>
        </w:rPr>
        <w:t xml:space="preserve">+ </w:t>
      </w:r>
      <w:r w:rsidR="00E22331">
        <w:rPr>
          <w:rFonts w:ascii="Times New Roman" w:hAnsi="Times New Roman"/>
          <w:sz w:val="28"/>
          <w:szCs w:val="28"/>
        </w:rPr>
        <w:t>Giáo viên</w:t>
      </w:r>
      <w:r w:rsidR="00E22331" w:rsidRPr="00BF6A5D">
        <w:rPr>
          <w:rFonts w:ascii="Times New Roman" w:hAnsi="Times New Roman"/>
          <w:sz w:val="28"/>
          <w:szCs w:val="28"/>
        </w:rPr>
        <w:t xml:space="preserve"> </w:t>
      </w:r>
      <w:r w:rsidRPr="00BF6A5D">
        <w:rPr>
          <w:rFonts w:ascii="Times New Roman" w:hAnsi="Times New Roman"/>
          <w:sz w:val="28"/>
          <w:szCs w:val="28"/>
        </w:rPr>
        <w:t xml:space="preserve">cần từ bỏ thói quen đánh giá giờ qua hoạt động của </w:t>
      </w:r>
      <w:r w:rsidR="00E22331">
        <w:rPr>
          <w:rFonts w:ascii="Times New Roman" w:hAnsi="Times New Roman"/>
          <w:sz w:val="28"/>
          <w:szCs w:val="28"/>
        </w:rPr>
        <w:t>giáo viên</w:t>
      </w:r>
      <w:r w:rsidR="00E22331" w:rsidRPr="00BF6A5D">
        <w:rPr>
          <w:rFonts w:ascii="Times New Roman" w:hAnsi="Times New Roman"/>
          <w:sz w:val="28"/>
          <w:szCs w:val="28"/>
        </w:rPr>
        <w:t xml:space="preserve"> </w:t>
      </w:r>
      <w:r w:rsidRPr="00BF6A5D">
        <w:rPr>
          <w:rFonts w:ascii="Times New Roman" w:hAnsi="Times New Roman"/>
          <w:sz w:val="28"/>
          <w:szCs w:val="28"/>
        </w:rPr>
        <w:t>dạy, người dự cần học tập, hiểu và thông cảm với khó khăn của người dạy. Đặt mình vào vị trí của người dạy để phát hiện những khó khăn trong việc học của HS để tìm cách giải quyết.</w:t>
      </w:r>
    </w:p>
    <w:p w:rsidR="00BF6A5D" w:rsidRPr="00BF6A5D" w:rsidRDefault="00BF6A5D" w:rsidP="009472C8">
      <w:pPr>
        <w:spacing w:before="120" w:line="288" w:lineRule="auto"/>
        <w:ind w:firstLine="720"/>
        <w:jc w:val="both"/>
        <w:rPr>
          <w:rFonts w:ascii="Times New Roman" w:hAnsi="Times New Roman"/>
          <w:sz w:val="28"/>
          <w:szCs w:val="28"/>
        </w:rPr>
      </w:pPr>
      <w:r w:rsidRPr="00BF6A5D">
        <w:rPr>
          <w:rFonts w:ascii="Times New Roman" w:hAnsi="Times New Roman"/>
          <w:sz w:val="28"/>
          <w:szCs w:val="28"/>
        </w:rPr>
        <w:lastRenderedPageBreak/>
        <w:t>+ Luyện tập cách quan sát và suy nghĩ về việc học của HS trong giờ học, có khả năng phán đoán nhanh nhạy, chính xác để điều chỉnh việc dạy phù hợp, việc học của HS.</w:t>
      </w:r>
    </w:p>
    <w:p w:rsidR="00BF6A5D" w:rsidRPr="00BF6A5D" w:rsidRDefault="00BF6A5D" w:rsidP="009472C8">
      <w:pPr>
        <w:spacing w:before="120" w:line="288" w:lineRule="auto"/>
        <w:ind w:firstLine="720"/>
        <w:jc w:val="both"/>
        <w:rPr>
          <w:rFonts w:ascii="Times New Roman" w:hAnsi="Times New Roman"/>
          <w:sz w:val="28"/>
          <w:szCs w:val="28"/>
        </w:rPr>
      </w:pPr>
      <w:r w:rsidRPr="00BF6A5D">
        <w:rPr>
          <w:rFonts w:ascii="Times New Roman" w:hAnsi="Times New Roman"/>
          <w:sz w:val="28"/>
          <w:szCs w:val="28"/>
        </w:rPr>
        <w:t xml:space="preserve">+ </w:t>
      </w:r>
      <w:r w:rsidR="00444F03">
        <w:rPr>
          <w:rFonts w:ascii="Times New Roman" w:hAnsi="Times New Roman"/>
          <w:sz w:val="28"/>
          <w:szCs w:val="28"/>
        </w:rPr>
        <w:t>T</w:t>
      </w:r>
      <w:r w:rsidRPr="00BF6A5D">
        <w:rPr>
          <w:rFonts w:ascii="Times New Roman" w:hAnsi="Times New Roman"/>
          <w:sz w:val="28"/>
          <w:szCs w:val="28"/>
        </w:rPr>
        <w:t>hay đổi cách nhìn, cách nghĩ và cảm nhận của GV về HS trong từng hoàn cảnh khác nhau.</w:t>
      </w:r>
    </w:p>
    <w:p w:rsidR="00BF6A5D" w:rsidRPr="00BF6A5D" w:rsidRDefault="00BF6A5D" w:rsidP="009472C8">
      <w:pPr>
        <w:spacing w:before="120" w:line="288" w:lineRule="auto"/>
        <w:ind w:firstLine="720"/>
        <w:jc w:val="both"/>
        <w:rPr>
          <w:rFonts w:ascii="Times New Roman" w:hAnsi="Times New Roman"/>
          <w:sz w:val="28"/>
          <w:szCs w:val="28"/>
        </w:rPr>
      </w:pPr>
      <w:r w:rsidRPr="00BF6A5D">
        <w:rPr>
          <w:rFonts w:ascii="Times New Roman" w:hAnsi="Times New Roman"/>
          <w:sz w:val="28"/>
          <w:szCs w:val="28"/>
        </w:rPr>
        <w:t>+ Hình thành thói quen lắng nghe lẫn nhau; rèn luyện cách chia sẻ ý kiến, từ đó hoàn thành mối quan hệ đồng nghiệp thân thiện, cộng tác và học tập lẫn nhau.</w:t>
      </w:r>
    </w:p>
    <w:p w:rsidR="00BF6A5D" w:rsidRPr="009472C8" w:rsidRDefault="00BF6A5D" w:rsidP="009472C8">
      <w:pPr>
        <w:spacing w:before="120" w:line="288" w:lineRule="auto"/>
        <w:ind w:firstLine="720"/>
        <w:jc w:val="both"/>
        <w:rPr>
          <w:rFonts w:ascii="Times New Roman" w:hAnsi="Times New Roman"/>
          <w:b/>
          <w:i/>
          <w:sz w:val="28"/>
          <w:szCs w:val="28"/>
        </w:rPr>
      </w:pPr>
      <w:r w:rsidRPr="009472C8">
        <w:rPr>
          <w:rFonts w:ascii="Times New Roman" w:hAnsi="Times New Roman"/>
          <w:b/>
          <w:i/>
          <w:sz w:val="28"/>
          <w:szCs w:val="28"/>
        </w:rPr>
        <w:t xml:space="preserve">Bước 3: </w:t>
      </w:r>
      <w:r w:rsidR="009472C8" w:rsidRPr="009472C8">
        <w:rPr>
          <w:rFonts w:ascii="Times New Roman" w:hAnsi="Times New Roman"/>
          <w:b/>
          <w:i/>
          <w:sz w:val="28"/>
          <w:szCs w:val="28"/>
        </w:rPr>
        <w:t>T</w:t>
      </w:r>
      <w:r w:rsidRPr="009472C8">
        <w:rPr>
          <w:rFonts w:ascii="Times New Roman" w:hAnsi="Times New Roman"/>
          <w:b/>
          <w:i/>
          <w:sz w:val="28"/>
          <w:szCs w:val="28"/>
        </w:rPr>
        <w:t xml:space="preserve">hảo luận về </w:t>
      </w:r>
      <w:r w:rsidR="009472C8" w:rsidRPr="009472C8">
        <w:rPr>
          <w:rFonts w:ascii="Times New Roman" w:hAnsi="Times New Roman"/>
          <w:b/>
          <w:i/>
          <w:sz w:val="28"/>
          <w:szCs w:val="28"/>
        </w:rPr>
        <w:t>bài dạy minh họa.</w:t>
      </w:r>
    </w:p>
    <w:p w:rsidR="00BF6A5D" w:rsidRPr="00BF6A5D" w:rsidRDefault="00BF6A5D" w:rsidP="009472C8">
      <w:pPr>
        <w:spacing w:before="120" w:line="288" w:lineRule="auto"/>
        <w:ind w:firstLine="720"/>
        <w:jc w:val="both"/>
        <w:rPr>
          <w:rFonts w:ascii="Times New Roman" w:hAnsi="Times New Roman"/>
          <w:sz w:val="28"/>
          <w:szCs w:val="28"/>
        </w:rPr>
      </w:pPr>
      <w:r w:rsidRPr="00BF6A5D">
        <w:rPr>
          <w:rFonts w:ascii="Times New Roman" w:hAnsi="Times New Roman"/>
          <w:sz w:val="28"/>
          <w:szCs w:val="28"/>
        </w:rPr>
        <w:t xml:space="preserve">Đây là công việc có ý nghĩa quan trọng trong sinh hoạt chuyên môn, là yếu tố quyết định chất lượng và hiệu quả của sinh hoạt chuyên môn, </w:t>
      </w:r>
      <w:r w:rsidR="00444F03">
        <w:rPr>
          <w:rFonts w:ascii="Times New Roman" w:hAnsi="Times New Roman"/>
          <w:sz w:val="28"/>
          <w:szCs w:val="28"/>
        </w:rPr>
        <w:t>tổ trưởng</w:t>
      </w:r>
      <w:r w:rsidRPr="00BF6A5D">
        <w:rPr>
          <w:rFonts w:ascii="Times New Roman" w:hAnsi="Times New Roman"/>
          <w:sz w:val="28"/>
          <w:szCs w:val="28"/>
        </w:rPr>
        <w:t xml:space="preserve"> cần phát huy được vai trò, năng lực của người chủ trì, động viên toàn bộ giáo viên trong tổ tham gia đóng góp ý kiến cho </w:t>
      </w:r>
      <w:r w:rsidR="00444F03">
        <w:rPr>
          <w:rFonts w:ascii="Times New Roman" w:hAnsi="Times New Roman"/>
          <w:sz w:val="28"/>
          <w:szCs w:val="28"/>
        </w:rPr>
        <w:t>bài dạy minh họa</w:t>
      </w:r>
      <w:r w:rsidRPr="00BF6A5D">
        <w:rPr>
          <w:rFonts w:ascii="Times New Roman" w:hAnsi="Times New Roman"/>
          <w:sz w:val="28"/>
          <w:szCs w:val="28"/>
        </w:rPr>
        <w:t>, cần nhấn mạnh những điểm nổi bật và không xếp loại giờ dạy.</w:t>
      </w:r>
    </w:p>
    <w:p w:rsidR="00BF6A5D" w:rsidRPr="009472C8" w:rsidRDefault="00BF6A5D" w:rsidP="009472C8">
      <w:pPr>
        <w:spacing w:before="120" w:line="288" w:lineRule="auto"/>
        <w:ind w:firstLine="720"/>
        <w:jc w:val="both"/>
        <w:rPr>
          <w:rFonts w:ascii="Times New Roman" w:hAnsi="Times New Roman"/>
          <w:b/>
          <w:i/>
          <w:sz w:val="28"/>
          <w:szCs w:val="28"/>
        </w:rPr>
      </w:pPr>
      <w:r w:rsidRPr="009472C8">
        <w:rPr>
          <w:rFonts w:ascii="Times New Roman" w:hAnsi="Times New Roman"/>
          <w:b/>
          <w:i/>
          <w:sz w:val="28"/>
          <w:szCs w:val="28"/>
        </w:rPr>
        <w:t>Bước 4: Áp dụng</w:t>
      </w:r>
      <w:r w:rsidR="009472C8" w:rsidRPr="009472C8">
        <w:rPr>
          <w:rFonts w:ascii="Times New Roman" w:hAnsi="Times New Roman"/>
          <w:b/>
          <w:i/>
          <w:sz w:val="28"/>
          <w:szCs w:val="28"/>
        </w:rPr>
        <w:t xml:space="preserve"> vào thực tiễn.</w:t>
      </w:r>
    </w:p>
    <w:p w:rsidR="00BF6A5D" w:rsidRPr="00BF6A5D" w:rsidRDefault="00BF6A5D" w:rsidP="00784E91">
      <w:pPr>
        <w:spacing w:before="120" w:line="288" w:lineRule="auto"/>
        <w:ind w:firstLine="720"/>
        <w:jc w:val="both"/>
        <w:rPr>
          <w:rFonts w:ascii="Times New Roman" w:hAnsi="Times New Roman"/>
          <w:sz w:val="28"/>
          <w:szCs w:val="28"/>
        </w:rPr>
      </w:pPr>
      <w:r w:rsidRPr="00BF6A5D">
        <w:rPr>
          <w:rFonts w:ascii="Times New Roman" w:hAnsi="Times New Roman"/>
          <w:sz w:val="28"/>
          <w:szCs w:val="28"/>
        </w:rPr>
        <w:t>Trên cơ sở</w:t>
      </w:r>
      <w:r w:rsidR="00444F03">
        <w:rPr>
          <w:rFonts w:ascii="Times New Roman" w:hAnsi="Times New Roman"/>
          <w:sz w:val="28"/>
          <w:szCs w:val="28"/>
        </w:rPr>
        <w:t xml:space="preserve"> bài dạy minh họa</w:t>
      </w:r>
      <w:r w:rsidRPr="00BF6A5D">
        <w:rPr>
          <w:rFonts w:ascii="Times New Roman" w:hAnsi="Times New Roman"/>
          <w:sz w:val="28"/>
          <w:szCs w:val="28"/>
        </w:rPr>
        <w:t xml:space="preserve"> giáo viên nghiên cứu vận dụng, kiểm nghiệm những vấn đề đã được dự giờ và thảo luận, suy ngẫm áp dụng vào bài học hàng ngày cho phù hợp, đạt hiệu quả tốt.</w:t>
      </w:r>
    </w:p>
    <w:p w:rsidR="0070433B" w:rsidRPr="0070433B" w:rsidRDefault="00444F03" w:rsidP="00784E91">
      <w:pPr>
        <w:pStyle w:val="NormalWeb"/>
        <w:spacing w:before="120" w:beforeAutospacing="0" w:after="0" w:afterAutospacing="0" w:line="288" w:lineRule="auto"/>
        <w:ind w:firstLine="720"/>
        <w:jc w:val="both"/>
        <w:rPr>
          <w:sz w:val="28"/>
          <w:szCs w:val="28"/>
        </w:rPr>
      </w:pPr>
      <w:r>
        <w:rPr>
          <w:rStyle w:val="Strong"/>
          <w:sz w:val="28"/>
          <w:szCs w:val="28"/>
        </w:rPr>
        <w:t>V</w:t>
      </w:r>
      <w:r w:rsidR="0070433B" w:rsidRPr="0070433B">
        <w:rPr>
          <w:rStyle w:val="Strong"/>
          <w:sz w:val="28"/>
          <w:szCs w:val="28"/>
        </w:rPr>
        <w:t xml:space="preserve">. Hồ sơ </w:t>
      </w:r>
      <w:r w:rsidR="00784E91">
        <w:rPr>
          <w:rStyle w:val="Strong"/>
          <w:sz w:val="28"/>
          <w:szCs w:val="28"/>
        </w:rPr>
        <w:t>sinh hoạt chuyên môn theo nghiên cứu bài học</w:t>
      </w:r>
      <w:r w:rsidR="0070433B" w:rsidRPr="0070433B">
        <w:rPr>
          <w:rStyle w:val="Strong"/>
          <w:sz w:val="28"/>
          <w:szCs w:val="28"/>
        </w:rPr>
        <w:t>:</w:t>
      </w:r>
    </w:p>
    <w:p w:rsidR="0070433B" w:rsidRPr="0070433B" w:rsidRDefault="0070433B" w:rsidP="00784E91">
      <w:pPr>
        <w:pStyle w:val="NormalWeb"/>
        <w:spacing w:before="120" w:beforeAutospacing="0" w:after="0" w:afterAutospacing="0" w:line="288" w:lineRule="auto"/>
        <w:ind w:firstLine="720"/>
        <w:jc w:val="both"/>
        <w:rPr>
          <w:sz w:val="28"/>
          <w:szCs w:val="28"/>
        </w:rPr>
      </w:pPr>
      <w:r w:rsidRPr="0070433B">
        <w:rPr>
          <w:sz w:val="28"/>
          <w:szCs w:val="28"/>
        </w:rPr>
        <w:t xml:space="preserve">1. Kế hoạch </w:t>
      </w:r>
      <w:r w:rsidR="00784E91">
        <w:rPr>
          <w:sz w:val="28"/>
          <w:szCs w:val="28"/>
        </w:rPr>
        <w:t>tổ chức s</w:t>
      </w:r>
      <w:r w:rsidRPr="0070433B">
        <w:rPr>
          <w:sz w:val="28"/>
          <w:szCs w:val="28"/>
        </w:rPr>
        <w:t>inh hoạt tổ chuyên môn theo hướng nghiên cứu bài học.</w:t>
      </w:r>
    </w:p>
    <w:p w:rsidR="0070433B" w:rsidRPr="0070433B" w:rsidRDefault="0070433B" w:rsidP="00784E91">
      <w:pPr>
        <w:pStyle w:val="NormalWeb"/>
        <w:spacing w:before="120" w:beforeAutospacing="0" w:after="0" w:afterAutospacing="0" w:line="288" w:lineRule="auto"/>
        <w:ind w:firstLine="720"/>
        <w:jc w:val="both"/>
        <w:rPr>
          <w:sz w:val="28"/>
          <w:szCs w:val="28"/>
        </w:rPr>
      </w:pPr>
      <w:r w:rsidRPr="0070433B">
        <w:rPr>
          <w:sz w:val="28"/>
          <w:szCs w:val="28"/>
        </w:rPr>
        <w:t>2. Biên bản sinh hoạt tổ chuyên môn tham gia góp ý chọn bài dạy, xây dựng bài dạy và chọn GV dạy minh họa (Bước 1) tích hợp trong biên bản họp tổ chuyên môn lần 1 của tháng. Biên bản tổ chức dạy minh họa và dự giờ, thảo luận, rút kinh nghiệm (Bước 2, bước 3) được tích hợp trong họp tổ chuyên môn lần 2 của tháng. Giáo án dạy học, sổ dự giờ của GV (Bước 4).</w:t>
      </w:r>
    </w:p>
    <w:p w:rsidR="0070433B" w:rsidRPr="0070433B" w:rsidRDefault="0070433B" w:rsidP="00784E91">
      <w:pPr>
        <w:pStyle w:val="NormalWeb"/>
        <w:spacing w:before="120" w:beforeAutospacing="0" w:after="0" w:afterAutospacing="0" w:line="288" w:lineRule="auto"/>
        <w:ind w:firstLine="720"/>
        <w:jc w:val="both"/>
        <w:rPr>
          <w:sz w:val="28"/>
          <w:szCs w:val="28"/>
        </w:rPr>
      </w:pPr>
      <w:r w:rsidRPr="0070433B">
        <w:rPr>
          <w:sz w:val="28"/>
          <w:szCs w:val="28"/>
        </w:rPr>
        <w:t>3. Giáo án thiết kế tiết dạy minh họa.</w:t>
      </w:r>
    </w:p>
    <w:p w:rsidR="0070433B" w:rsidRPr="0070433B" w:rsidRDefault="00784E91" w:rsidP="00784E91">
      <w:pPr>
        <w:pStyle w:val="NormalWeb"/>
        <w:spacing w:before="120" w:beforeAutospacing="0" w:after="0" w:afterAutospacing="0" w:line="288" w:lineRule="auto"/>
        <w:ind w:firstLine="720"/>
        <w:jc w:val="both"/>
        <w:rPr>
          <w:sz w:val="28"/>
          <w:szCs w:val="28"/>
        </w:rPr>
      </w:pPr>
      <w:r>
        <w:rPr>
          <w:rStyle w:val="Strong"/>
          <w:sz w:val="28"/>
          <w:szCs w:val="28"/>
        </w:rPr>
        <w:t>VI</w:t>
      </w:r>
      <w:r w:rsidR="0070433B" w:rsidRPr="0070433B">
        <w:rPr>
          <w:rStyle w:val="Strong"/>
          <w:sz w:val="28"/>
          <w:szCs w:val="28"/>
        </w:rPr>
        <w:t xml:space="preserve">. </w:t>
      </w:r>
      <w:r w:rsidRPr="0070433B">
        <w:rPr>
          <w:rStyle w:val="Strong"/>
          <w:sz w:val="28"/>
          <w:szCs w:val="28"/>
        </w:rPr>
        <w:t>Tổ chức thực hiệ</w:t>
      </w:r>
      <w:r>
        <w:rPr>
          <w:rStyle w:val="Strong"/>
          <w:sz w:val="28"/>
          <w:szCs w:val="28"/>
        </w:rPr>
        <w:t>n.</w:t>
      </w:r>
    </w:p>
    <w:p w:rsidR="0070433B" w:rsidRPr="0070433B" w:rsidRDefault="0070433B" w:rsidP="00784E91">
      <w:pPr>
        <w:pStyle w:val="NormalWeb"/>
        <w:spacing w:before="120" w:beforeAutospacing="0" w:after="0" w:afterAutospacing="0" w:line="288" w:lineRule="auto"/>
        <w:ind w:firstLine="720"/>
        <w:jc w:val="both"/>
        <w:rPr>
          <w:sz w:val="28"/>
          <w:szCs w:val="28"/>
        </w:rPr>
      </w:pPr>
      <w:r w:rsidRPr="0070433B">
        <w:rPr>
          <w:sz w:val="28"/>
          <w:szCs w:val="28"/>
        </w:rPr>
        <w:t xml:space="preserve">Trên đây là kế hoạch sinh hoạt tổ chuyên môn theo hướng nghiên cứu bài học năm học 2020 – 2021 của Tổ </w:t>
      </w:r>
      <w:r w:rsidR="00B5655A">
        <w:rPr>
          <w:sz w:val="28"/>
          <w:szCs w:val="28"/>
        </w:rPr>
        <w:t>chuyên môn</w:t>
      </w:r>
      <w:r w:rsidRPr="0070433B">
        <w:rPr>
          <w:sz w:val="28"/>
          <w:szCs w:val="28"/>
        </w:rPr>
        <w:t xml:space="preserve"> tổ </w:t>
      </w:r>
      <w:r w:rsidR="005936B7">
        <w:rPr>
          <w:sz w:val="28"/>
          <w:szCs w:val="28"/>
        </w:rPr>
        <w:t>…</w:t>
      </w:r>
      <w:bookmarkStart w:id="0" w:name="_GoBack"/>
      <w:bookmarkEnd w:id="0"/>
      <w:r w:rsidR="00B5655A">
        <w:rPr>
          <w:sz w:val="28"/>
          <w:szCs w:val="28"/>
        </w:rPr>
        <w:t>, yêu cầu toàn thể</w:t>
      </w:r>
      <w:r w:rsidRPr="0070433B">
        <w:rPr>
          <w:sz w:val="28"/>
          <w:szCs w:val="28"/>
        </w:rPr>
        <w:t xml:space="preserve"> </w:t>
      </w:r>
      <w:r w:rsidR="00B5655A">
        <w:rPr>
          <w:sz w:val="28"/>
          <w:szCs w:val="28"/>
        </w:rPr>
        <w:t>giáo viên</w:t>
      </w:r>
      <w:r w:rsidRPr="0070433B">
        <w:rPr>
          <w:sz w:val="28"/>
          <w:szCs w:val="28"/>
        </w:rPr>
        <w:t xml:space="preserve"> toàn tổ thực hiện nghiêm túc.</w:t>
      </w:r>
    </w:p>
    <w:p w:rsidR="0070433B" w:rsidRPr="0070433B" w:rsidRDefault="0070433B" w:rsidP="00784E91">
      <w:pPr>
        <w:pStyle w:val="NormalWeb"/>
        <w:spacing w:before="120" w:beforeAutospacing="0" w:after="0" w:afterAutospacing="0" w:line="288" w:lineRule="auto"/>
        <w:ind w:firstLine="720"/>
        <w:jc w:val="both"/>
        <w:rPr>
          <w:sz w:val="28"/>
          <w:szCs w:val="28"/>
        </w:rPr>
      </w:pPr>
      <w:r w:rsidRPr="0070433B">
        <w:rPr>
          <w:sz w:val="28"/>
          <w:szCs w:val="28"/>
        </w:rPr>
        <w:t>Trong quá trình thực hiện, có gì khó khăn vướng mắc, đề nghị giáo viên báo cáo để tổ chuyên môn kịp thời hỗ trợ, giải quyết./.</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864"/>
        <w:gridCol w:w="4864"/>
      </w:tblGrid>
      <w:tr w:rsidR="0070433B" w:rsidRPr="0070433B" w:rsidTr="005F5DCE">
        <w:trPr>
          <w:tblCellSpacing w:w="15" w:type="dxa"/>
        </w:trPr>
        <w:tc>
          <w:tcPr>
            <w:tcW w:w="4860" w:type="dxa"/>
            <w:vAlign w:val="center"/>
          </w:tcPr>
          <w:p w:rsidR="0070433B" w:rsidRPr="0070433B" w:rsidRDefault="0070433B" w:rsidP="00A671E9">
            <w:pPr>
              <w:pStyle w:val="NormalWeb"/>
              <w:spacing w:before="0" w:beforeAutospacing="0" w:after="0" w:afterAutospacing="0"/>
              <w:contextualSpacing/>
              <w:jc w:val="center"/>
              <w:rPr>
                <w:sz w:val="28"/>
                <w:szCs w:val="28"/>
              </w:rPr>
            </w:pPr>
            <w:r w:rsidRPr="0070433B">
              <w:rPr>
                <w:rStyle w:val="Strong"/>
                <w:sz w:val="28"/>
                <w:szCs w:val="28"/>
              </w:rPr>
              <w:t>Hiệu trưởng</w:t>
            </w:r>
          </w:p>
          <w:p w:rsidR="0070433B" w:rsidRPr="0070433B" w:rsidRDefault="0070433B" w:rsidP="00A671E9">
            <w:pPr>
              <w:pStyle w:val="NormalWeb"/>
              <w:spacing w:before="0" w:beforeAutospacing="0" w:after="0" w:afterAutospacing="0"/>
              <w:contextualSpacing/>
              <w:rPr>
                <w:sz w:val="28"/>
                <w:szCs w:val="28"/>
              </w:rPr>
            </w:pPr>
          </w:p>
        </w:tc>
        <w:tc>
          <w:tcPr>
            <w:tcW w:w="4860" w:type="dxa"/>
            <w:vAlign w:val="center"/>
          </w:tcPr>
          <w:p w:rsidR="0070433B" w:rsidRPr="0070433B" w:rsidRDefault="0070433B" w:rsidP="00A671E9">
            <w:pPr>
              <w:pStyle w:val="NormalWeb"/>
              <w:spacing w:before="0" w:beforeAutospacing="0" w:after="0" w:afterAutospacing="0"/>
              <w:contextualSpacing/>
              <w:jc w:val="center"/>
              <w:rPr>
                <w:sz w:val="28"/>
                <w:szCs w:val="28"/>
              </w:rPr>
            </w:pPr>
            <w:r w:rsidRPr="0070433B">
              <w:rPr>
                <w:rStyle w:val="Strong"/>
                <w:sz w:val="28"/>
                <w:szCs w:val="28"/>
              </w:rPr>
              <w:t>Tổ trưởng chuyên môn</w:t>
            </w:r>
          </w:p>
          <w:p w:rsidR="0070433B" w:rsidRPr="0070433B" w:rsidRDefault="0070433B" w:rsidP="00A671E9">
            <w:pPr>
              <w:pStyle w:val="NormalWeb"/>
              <w:spacing w:before="0" w:beforeAutospacing="0" w:after="0" w:afterAutospacing="0"/>
              <w:contextualSpacing/>
              <w:rPr>
                <w:sz w:val="28"/>
                <w:szCs w:val="28"/>
              </w:rPr>
            </w:pPr>
          </w:p>
        </w:tc>
      </w:tr>
    </w:tbl>
    <w:p w:rsidR="0070433B" w:rsidRPr="0070433B" w:rsidRDefault="0070433B" w:rsidP="0070433B">
      <w:pPr>
        <w:spacing w:before="120" w:line="288" w:lineRule="auto"/>
        <w:jc w:val="both"/>
        <w:rPr>
          <w:rFonts w:ascii="Times New Roman" w:hAnsi="Times New Roman"/>
          <w:sz w:val="28"/>
          <w:szCs w:val="28"/>
        </w:rPr>
      </w:pPr>
    </w:p>
    <w:sectPr w:rsidR="0070433B" w:rsidRPr="0070433B">
      <w:footerReference w:type="default" r:id="rId7"/>
      <w:pgSz w:w="11907" w:h="16840"/>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93" w:rsidRDefault="00D80E93">
      <w:r>
        <w:separator/>
      </w:r>
    </w:p>
  </w:endnote>
  <w:endnote w:type="continuationSeparator" w:id="0">
    <w:p w:rsidR="00D80E93" w:rsidRDefault="00D8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99" w:rsidRDefault="00520D28">
    <w:pPr>
      <w:pStyle w:val="Footer"/>
      <w:jc w:val="center"/>
    </w:pPr>
    <w:r>
      <w:fldChar w:fldCharType="begin"/>
    </w:r>
    <w:r>
      <w:rPr>
        <w:rStyle w:val="PageNumber"/>
      </w:rPr>
      <w:instrText xml:space="preserve"> PAGE </w:instrText>
    </w:r>
    <w:r>
      <w:fldChar w:fldCharType="separate"/>
    </w:r>
    <w:r w:rsidR="005936B7">
      <w:rPr>
        <w:rStyle w:val="PageNumbe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93" w:rsidRDefault="00D80E93">
      <w:r>
        <w:separator/>
      </w:r>
    </w:p>
  </w:footnote>
  <w:footnote w:type="continuationSeparator" w:id="0">
    <w:p w:rsidR="00D80E93" w:rsidRDefault="00D80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3B"/>
    <w:rsid w:val="00023F1E"/>
    <w:rsid w:val="0006661E"/>
    <w:rsid w:val="00086B60"/>
    <w:rsid w:val="00091B38"/>
    <w:rsid w:val="000A7656"/>
    <w:rsid w:val="000B2B60"/>
    <w:rsid w:val="000F0C0D"/>
    <w:rsid w:val="00102FB0"/>
    <w:rsid w:val="00115AF6"/>
    <w:rsid w:val="0012732E"/>
    <w:rsid w:val="00133828"/>
    <w:rsid w:val="001770A9"/>
    <w:rsid w:val="001D461A"/>
    <w:rsid w:val="001E615A"/>
    <w:rsid w:val="00214AD2"/>
    <w:rsid w:val="002612C8"/>
    <w:rsid w:val="002F3CB3"/>
    <w:rsid w:val="003064DD"/>
    <w:rsid w:val="003067B4"/>
    <w:rsid w:val="00307391"/>
    <w:rsid w:val="00314FF3"/>
    <w:rsid w:val="003326A4"/>
    <w:rsid w:val="003334CA"/>
    <w:rsid w:val="0034092A"/>
    <w:rsid w:val="0035024B"/>
    <w:rsid w:val="00352182"/>
    <w:rsid w:val="00374DAD"/>
    <w:rsid w:val="003B618B"/>
    <w:rsid w:val="003F4AD4"/>
    <w:rsid w:val="00400C90"/>
    <w:rsid w:val="00405934"/>
    <w:rsid w:val="00407913"/>
    <w:rsid w:val="004218BF"/>
    <w:rsid w:val="00444F03"/>
    <w:rsid w:val="004501BC"/>
    <w:rsid w:val="00491871"/>
    <w:rsid w:val="00492B5A"/>
    <w:rsid w:val="004E0007"/>
    <w:rsid w:val="004F6F5F"/>
    <w:rsid w:val="005016DA"/>
    <w:rsid w:val="00503E63"/>
    <w:rsid w:val="00514F82"/>
    <w:rsid w:val="00520D28"/>
    <w:rsid w:val="00520F5F"/>
    <w:rsid w:val="0052485F"/>
    <w:rsid w:val="0055055A"/>
    <w:rsid w:val="005821CC"/>
    <w:rsid w:val="005936B7"/>
    <w:rsid w:val="00595937"/>
    <w:rsid w:val="005A51C8"/>
    <w:rsid w:val="005E49C4"/>
    <w:rsid w:val="006237B0"/>
    <w:rsid w:val="00655F99"/>
    <w:rsid w:val="00690C62"/>
    <w:rsid w:val="006B05E1"/>
    <w:rsid w:val="006B6344"/>
    <w:rsid w:val="006B6528"/>
    <w:rsid w:val="006C3A7A"/>
    <w:rsid w:val="006D3656"/>
    <w:rsid w:val="0070433B"/>
    <w:rsid w:val="0073524C"/>
    <w:rsid w:val="007561CC"/>
    <w:rsid w:val="00784E91"/>
    <w:rsid w:val="007C07CA"/>
    <w:rsid w:val="007D1381"/>
    <w:rsid w:val="007D5027"/>
    <w:rsid w:val="007F6587"/>
    <w:rsid w:val="00800E05"/>
    <w:rsid w:val="00894511"/>
    <w:rsid w:val="008B316A"/>
    <w:rsid w:val="008C6AFA"/>
    <w:rsid w:val="008D1855"/>
    <w:rsid w:val="0090592A"/>
    <w:rsid w:val="0093519E"/>
    <w:rsid w:val="009472C8"/>
    <w:rsid w:val="00961C80"/>
    <w:rsid w:val="0096623F"/>
    <w:rsid w:val="00972609"/>
    <w:rsid w:val="009B23DA"/>
    <w:rsid w:val="009E5429"/>
    <w:rsid w:val="009F424D"/>
    <w:rsid w:val="009F6268"/>
    <w:rsid w:val="00A51AE0"/>
    <w:rsid w:val="00A671E9"/>
    <w:rsid w:val="00A6776D"/>
    <w:rsid w:val="00A8761B"/>
    <w:rsid w:val="00B5655A"/>
    <w:rsid w:val="00B76D43"/>
    <w:rsid w:val="00B84399"/>
    <w:rsid w:val="00BA6E98"/>
    <w:rsid w:val="00BE2498"/>
    <w:rsid w:val="00BE3F4A"/>
    <w:rsid w:val="00BF6A5D"/>
    <w:rsid w:val="00C42A51"/>
    <w:rsid w:val="00C63072"/>
    <w:rsid w:val="00C63C18"/>
    <w:rsid w:val="00C718BB"/>
    <w:rsid w:val="00CB26F3"/>
    <w:rsid w:val="00CE1681"/>
    <w:rsid w:val="00D07D32"/>
    <w:rsid w:val="00D170DF"/>
    <w:rsid w:val="00D45ADF"/>
    <w:rsid w:val="00D54937"/>
    <w:rsid w:val="00D609D2"/>
    <w:rsid w:val="00D80E93"/>
    <w:rsid w:val="00D823E2"/>
    <w:rsid w:val="00DB1937"/>
    <w:rsid w:val="00DD1D71"/>
    <w:rsid w:val="00DD5711"/>
    <w:rsid w:val="00E22331"/>
    <w:rsid w:val="00E22D8B"/>
    <w:rsid w:val="00E37F9D"/>
    <w:rsid w:val="00E60C29"/>
    <w:rsid w:val="00E6357B"/>
    <w:rsid w:val="00E650A4"/>
    <w:rsid w:val="00E70EB8"/>
    <w:rsid w:val="00E833FC"/>
    <w:rsid w:val="00EA2DD8"/>
    <w:rsid w:val="00EB39A4"/>
    <w:rsid w:val="00EC237F"/>
    <w:rsid w:val="00EF092D"/>
    <w:rsid w:val="00F33FAE"/>
    <w:rsid w:val="00F37CE5"/>
    <w:rsid w:val="00F45323"/>
    <w:rsid w:val="00F71A31"/>
    <w:rsid w:val="00F84AFA"/>
    <w:rsid w:val="00F902B6"/>
    <w:rsid w:val="00FE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3B"/>
    <w:pPr>
      <w:spacing w:line="240" w:lineRule="auto"/>
      <w:jc w:val="left"/>
    </w:pPr>
    <w:rPr>
      <w:rFonts w:ascii="VNI-Times" w:eastAsia="SimSu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0433B"/>
    <w:rPr>
      <w:b/>
      <w:bCs/>
    </w:rPr>
  </w:style>
  <w:style w:type="character" w:styleId="PageNumber">
    <w:name w:val="page number"/>
    <w:basedOn w:val="DefaultParagraphFont"/>
    <w:rsid w:val="0070433B"/>
  </w:style>
  <w:style w:type="character" w:styleId="Emphasis">
    <w:name w:val="Emphasis"/>
    <w:uiPriority w:val="20"/>
    <w:qFormat/>
    <w:rsid w:val="0070433B"/>
    <w:rPr>
      <w:i/>
      <w:iCs/>
    </w:rPr>
  </w:style>
  <w:style w:type="paragraph" w:styleId="NormalWeb">
    <w:name w:val="Normal (Web)"/>
    <w:basedOn w:val="Normal"/>
    <w:uiPriority w:val="99"/>
    <w:unhideWhenUsed/>
    <w:rsid w:val="0070433B"/>
    <w:pPr>
      <w:spacing w:before="100" w:beforeAutospacing="1" w:after="100" w:afterAutospacing="1"/>
    </w:pPr>
    <w:rPr>
      <w:rFonts w:ascii="Times New Roman" w:hAnsi="Times New Roman"/>
    </w:rPr>
  </w:style>
  <w:style w:type="paragraph" w:styleId="Footer">
    <w:name w:val="footer"/>
    <w:basedOn w:val="Normal"/>
    <w:link w:val="FooterChar"/>
    <w:rsid w:val="0070433B"/>
    <w:pPr>
      <w:tabs>
        <w:tab w:val="center" w:pos="4320"/>
        <w:tab w:val="right" w:pos="8640"/>
      </w:tabs>
    </w:pPr>
  </w:style>
  <w:style w:type="character" w:customStyle="1" w:styleId="FooterChar">
    <w:name w:val="Footer Char"/>
    <w:basedOn w:val="DefaultParagraphFont"/>
    <w:link w:val="Footer"/>
    <w:rsid w:val="0070433B"/>
    <w:rPr>
      <w:rFonts w:ascii="VNI-Times" w:eastAsia="SimSun" w:hAnsi="VNI-Times" w:cs="Times New Roman"/>
      <w:sz w:val="24"/>
      <w:szCs w:val="24"/>
    </w:rPr>
  </w:style>
  <w:style w:type="paragraph" w:styleId="NoSpacing">
    <w:name w:val="No Spacing"/>
    <w:uiPriority w:val="1"/>
    <w:qFormat/>
    <w:rsid w:val="006B05E1"/>
    <w:pPr>
      <w:spacing w:line="240" w:lineRule="auto"/>
      <w:jc w:val="left"/>
    </w:pPr>
    <w:rPr>
      <w:rFonts w:eastAsia="Calibri" w:cs="Times New Roman"/>
    </w:rPr>
  </w:style>
  <w:style w:type="table" w:styleId="LightList">
    <w:name w:val="Light List"/>
    <w:basedOn w:val="TableNormal"/>
    <w:uiPriority w:val="61"/>
    <w:rsid w:val="00E22D8B"/>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9B23D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3B"/>
    <w:pPr>
      <w:spacing w:line="240" w:lineRule="auto"/>
      <w:jc w:val="left"/>
    </w:pPr>
    <w:rPr>
      <w:rFonts w:ascii="VNI-Times" w:eastAsia="SimSu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0433B"/>
    <w:rPr>
      <w:b/>
      <w:bCs/>
    </w:rPr>
  </w:style>
  <w:style w:type="character" w:styleId="PageNumber">
    <w:name w:val="page number"/>
    <w:basedOn w:val="DefaultParagraphFont"/>
    <w:rsid w:val="0070433B"/>
  </w:style>
  <w:style w:type="character" w:styleId="Emphasis">
    <w:name w:val="Emphasis"/>
    <w:uiPriority w:val="20"/>
    <w:qFormat/>
    <w:rsid w:val="0070433B"/>
    <w:rPr>
      <w:i/>
      <w:iCs/>
    </w:rPr>
  </w:style>
  <w:style w:type="paragraph" w:styleId="NormalWeb">
    <w:name w:val="Normal (Web)"/>
    <w:basedOn w:val="Normal"/>
    <w:uiPriority w:val="99"/>
    <w:unhideWhenUsed/>
    <w:rsid w:val="0070433B"/>
    <w:pPr>
      <w:spacing w:before="100" w:beforeAutospacing="1" w:after="100" w:afterAutospacing="1"/>
    </w:pPr>
    <w:rPr>
      <w:rFonts w:ascii="Times New Roman" w:hAnsi="Times New Roman"/>
    </w:rPr>
  </w:style>
  <w:style w:type="paragraph" w:styleId="Footer">
    <w:name w:val="footer"/>
    <w:basedOn w:val="Normal"/>
    <w:link w:val="FooterChar"/>
    <w:rsid w:val="0070433B"/>
    <w:pPr>
      <w:tabs>
        <w:tab w:val="center" w:pos="4320"/>
        <w:tab w:val="right" w:pos="8640"/>
      </w:tabs>
    </w:pPr>
  </w:style>
  <w:style w:type="character" w:customStyle="1" w:styleId="FooterChar">
    <w:name w:val="Footer Char"/>
    <w:basedOn w:val="DefaultParagraphFont"/>
    <w:link w:val="Footer"/>
    <w:rsid w:val="0070433B"/>
    <w:rPr>
      <w:rFonts w:ascii="VNI-Times" w:eastAsia="SimSun" w:hAnsi="VNI-Times" w:cs="Times New Roman"/>
      <w:sz w:val="24"/>
      <w:szCs w:val="24"/>
    </w:rPr>
  </w:style>
  <w:style w:type="paragraph" w:styleId="NoSpacing">
    <w:name w:val="No Spacing"/>
    <w:uiPriority w:val="1"/>
    <w:qFormat/>
    <w:rsid w:val="006B05E1"/>
    <w:pPr>
      <w:spacing w:line="240" w:lineRule="auto"/>
      <w:jc w:val="left"/>
    </w:pPr>
    <w:rPr>
      <w:rFonts w:eastAsia="Calibri" w:cs="Times New Roman"/>
    </w:rPr>
  </w:style>
  <w:style w:type="table" w:styleId="LightList">
    <w:name w:val="Light List"/>
    <w:basedOn w:val="TableNormal"/>
    <w:uiPriority w:val="61"/>
    <w:rsid w:val="00E22D8B"/>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9B23D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2020-10-31T08:20:00Z</dcterms:created>
  <dcterms:modified xsi:type="dcterms:W3CDTF">2020-10-31T08:22:00Z</dcterms:modified>
</cp:coreProperties>
</file>