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E3" w:rsidRPr="00117753" w:rsidRDefault="007F7AE3" w:rsidP="007F7AE3">
      <w:pPr>
        <w:shd w:val="clear" w:color="auto" w:fill="FFFFFF"/>
        <w:spacing w:before="120" w:after="120" w:line="360" w:lineRule="exact"/>
        <w:ind w:firstLine="567"/>
        <w:jc w:val="center"/>
        <w:textAlignment w:val="baseline"/>
        <w:rPr>
          <w:rFonts w:eastAsia="Times New Roman"/>
          <w:b/>
          <w:bCs/>
          <w:spacing w:val="-10"/>
          <w:szCs w:val="28"/>
          <w:bdr w:val="none" w:sz="0" w:space="0" w:color="auto" w:frame="1"/>
        </w:rPr>
      </w:pPr>
      <w:r w:rsidRPr="00117753">
        <w:rPr>
          <w:rFonts w:eastAsia="Times New Roman"/>
          <w:b/>
          <w:bCs/>
          <w:spacing w:val="-10"/>
          <w:szCs w:val="28"/>
          <w:bdr w:val="none" w:sz="0" w:space="0" w:color="auto" w:frame="1"/>
        </w:rPr>
        <w:t>BÀI THU HOẠCH CHÍNH TRỊ HÈ 2021</w:t>
      </w:r>
    </w:p>
    <w:p w:rsidR="007F7AE3" w:rsidRPr="00117753" w:rsidRDefault="007F7AE3" w:rsidP="007F7AE3">
      <w:pPr>
        <w:shd w:val="clear" w:color="auto" w:fill="FFFFFF"/>
        <w:tabs>
          <w:tab w:val="right" w:leader="dot" w:pos="9000"/>
        </w:tabs>
        <w:spacing w:before="120" w:after="120" w:line="360" w:lineRule="exact"/>
        <w:ind w:firstLine="567"/>
        <w:jc w:val="both"/>
        <w:textAlignment w:val="baseline"/>
        <w:rPr>
          <w:rFonts w:eastAsia="Times New Roman"/>
          <w:bCs/>
          <w:spacing w:val="-10"/>
          <w:szCs w:val="28"/>
          <w:bdr w:val="none" w:sz="0" w:space="0" w:color="auto" w:frame="1"/>
        </w:rPr>
      </w:pPr>
      <w:r w:rsidRPr="00117753">
        <w:rPr>
          <w:rFonts w:eastAsia="Times New Roman"/>
          <w:bCs/>
          <w:spacing w:val="-10"/>
          <w:szCs w:val="28"/>
          <w:bdr w:val="none" w:sz="0" w:space="0" w:color="auto" w:frame="1"/>
        </w:rPr>
        <w:t>Họ và tên:</w:t>
      </w:r>
      <w:r w:rsidRPr="00117753">
        <w:rPr>
          <w:rFonts w:eastAsia="Times New Roman"/>
          <w:bCs/>
          <w:spacing w:val="-10"/>
          <w:szCs w:val="28"/>
          <w:bdr w:val="none" w:sz="0" w:space="0" w:color="auto" w:frame="1"/>
        </w:rPr>
        <w:tab/>
      </w:r>
    </w:p>
    <w:p w:rsidR="007F7AE3" w:rsidRPr="00117753" w:rsidRDefault="007F7AE3" w:rsidP="007F7AE3">
      <w:pPr>
        <w:shd w:val="clear" w:color="auto" w:fill="FFFFFF"/>
        <w:tabs>
          <w:tab w:val="right" w:leader="dot" w:pos="9000"/>
        </w:tabs>
        <w:spacing w:before="120" w:after="120" w:line="360" w:lineRule="exact"/>
        <w:ind w:firstLine="567"/>
        <w:jc w:val="both"/>
        <w:textAlignment w:val="baseline"/>
        <w:rPr>
          <w:rFonts w:eastAsia="Times New Roman"/>
          <w:bCs/>
          <w:spacing w:val="-10"/>
          <w:szCs w:val="28"/>
          <w:bdr w:val="none" w:sz="0" w:space="0" w:color="auto" w:frame="1"/>
        </w:rPr>
      </w:pPr>
      <w:r w:rsidRPr="00117753">
        <w:rPr>
          <w:rFonts w:eastAsia="Times New Roman"/>
          <w:bCs/>
          <w:spacing w:val="-10"/>
          <w:szCs w:val="28"/>
          <w:bdr w:val="none" w:sz="0" w:space="0" w:color="auto" w:frame="1"/>
        </w:rPr>
        <w:t>Đơn vị:</w:t>
      </w:r>
      <w:r w:rsidRPr="00117753">
        <w:rPr>
          <w:rFonts w:eastAsia="Times New Roman"/>
          <w:bCs/>
          <w:spacing w:val="-10"/>
          <w:szCs w:val="28"/>
          <w:bdr w:val="none" w:sz="0" w:space="0" w:color="auto" w:frame="1"/>
        </w:rPr>
        <w:tab/>
      </w:r>
    </w:p>
    <w:p w:rsidR="007F7AE3" w:rsidRPr="00117753" w:rsidRDefault="007F7AE3" w:rsidP="007F7AE3">
      <w:pPr>
        <w:shd w:val="clear" w:color="auto" w:fill="FFFFFF"/>
        <w:tabs>
          <w:tab w:val="right" w:leader="dot" w:pos="9000"/>
        </w:tabs>
        <w:spacing w:before="120" w:after="120" w:line="360" w:lineRule="exact"/>
        <w:ind w:firstLine="567"/>
        <w:jc w:val="both"/>
        <w:textAlignment w:val="baseline"/>
        <w:rPr>
          <w:rFonts w:eastAsia="Times New Roman"/>
          <w:bCs/>
          <w:spacing w:val="-10"/>
          <w:szCs w:val="28"/>
          <w:bdr w:val="none" w:sz="0" w:space="0" w:color="auto" w:frame="1"/>
        </w:rPr>
      </w:pPr>
      <w:r w:rsidRPr="00117753">
        <w:rPr>
          <w:rFonts w:eastAsia="Times New Roman"/>
          <w:bCs/>
          <w:spacing w:val="-10"/>
          <w:szCs w:val="28"/>
          <w:bdr w:val="none" w:sz="0" w:space="0" w:color="auto" w:frame="1"/>
        </w:rPr>
        <w:t>Câu hỏi:</w:t>
      </w:r>
    </w:p>
    <w:p w:rsidR="0095271C" w:rsidRPr="00117753" w:rsidRDefault="0095271C" w:rsidP="0095271C">
      <w:pPr>
        <w:shd w:val="clear" w:color="auto" w:fill="FFFFFF"/>
        <w:spacing w:before="120" w:after="120" w:line="360" w:lineRule="exact"/>
        <w:ind w:firstLine="567"/>
        <w:jc w:val="both"/>
        <w:textAlignment w:val="baseline"/>
        <w:rPr>
          <w:rFonts w:eastAsia="Times New Roman"/>
          <w:b/>
          <w:bCs/>
          <w:spacing w:val="-10"/>
          <w:szCs w:val="28"/>
          <w:bdr w:val="none" w:sz="0" w:space="0" w:color="auto" w:frame="1"/>
        </w:rPr>
      </w:pPr>
      <w:r w:rsidRPr="00117753">
        <w:rPr>
          <w:rFonts w:eastAsia="Times New Roman"/>
          <w:b/>
          <w:bCs/>
          <w:spacing w:val="-10"/>
          <w:szCs w:val="28"/>
          <w:bdr w:val="none" w:sz="0" w:space="0" w:color="auto" w:frame="1"/>
        </w:rPr>
        <w:t xml:space="preserve">Đồng chí hãy trình bày những điểm mới trong định hướng phát triển đất nước giai đoạn 2021 – 2030 nêu trong báo cáo chính trị đại hội XIII của đảng. </w:t>
      </w:r>
    </w:p>
    <w:p w:rsidR="0095271C" w:rsidRPr="00117753" w:rsidRDefault="0095271C" w:rsidP="0095271C">
      <w:pPr>
        <w:shd w:val="clear" w:color="auto" w:fill="FFFFFF"/>
        <w:spacing w:before="120" w:after="120" w:line="360" w:lineRule="exact"/>
        <w:jc w:val="both"/>
        <w:textAlignment w:val="baseline"/>
        <w:rPr>
          <w:rFonts w:eastAsia="Times New Roman"/>
          <w:b/>
          <w:spacing w:val="-10"/>
          <w:szCs w:val="28"/>
        </w:rPr>
      </w:pPr>
      <w:r w:rsidRPr="00117753">
        <w:rPr>
          <w:rFonts w:eastAsia="Times New Roman"/>
          <w:b/>
          <w:bCs/>
          <w:spacing w:val="-10"/>
          <w:szCs w:val="28"/>
          <w:bdr w:val="none" w:sz="0" w:space="0" w:color="auto" w:frame="1"/>
        </w:rPr>
        <w:t xml:space="preserve">Quan điểm cá nhân đồng chí về những bất cập, hạn chế đối với vấn đề </w:t>
      </w:r>
      <w:r w:rsidRPr="00117753">
        <w:rPr>
          <w:rFonts w:eastAsia="Times New Roman"/>
          <w:b/>
          <w:iCs/>
          <w:szCs w:val="28"/>
          <w:bdr w:val="none" w:sz="0" w:space="0" w:color="auto" w:frame="1"/>
        </w:rPr>
        <w:t>giáo dục và đào tạo hiện nay?</w:t>
      </w:r>
    </w:p>
    <w:p w:rsidR="007F7AE3" w:rsidRPr="00117753" w:rsidRDefault="007F7AE3" w:rsidP="007F7AE3">
      <w:pPr>
        <w:shd w:val="clear" w:color="auto" w:fill="FFFFFF"/>
        <w:spacing w:before="120" w:after="120" w:line="360" w:lineRule="exact"/>
        <w:jc w:val="center"/>
        <w:textAlignment w:val="baseline"/>
        <w:rPr>
          <w:rFonts w:eastAsia="Times New Roman"/>
          <w:b/>
          <w:szCs w:val="28"/>
          <w:u w:val="single"/>
        </w:rPr>
      </w:pPr>
      <w:r w:rsidRPr="00117753">
        <w:rPr>
          <w:rFonts w:eastAsia="Times New Roman"/>
          <w:b/>
          <w:szCs w:val="28"/>
          <w:u w:val="single"/>
        </w:rPr>
        <w:t>BÀI LÀM</w:t>
      </w:r>
    </w:p>
    <w:p w:rsidR="00795FB9" w:rsidRPr="00117753" w:rsidRDefault="00795FB9" w:rsidP="0095271C">
      <w:pPr>
        <w:shd w:val="clear" w:color="auto" w:fill="FFFFFF"/>
        <w:spacing w:before="120" w:after="120" w:line="360" w:lineRule="exact"/>
        <w:ind w:firstLine="567"/>
        <w:jc w:val="both"/>
        <w:textAlignment w:val="baseline"/>
        <w:rPr>
          <w:rFonts w:eastAsia="Times New Roman"/>
          <w:i/>
          <w:iCs/>
          <w:szCs w:val="28"/>
          <w:bdr w:val="none" w:sz="0" w:space="0" w:color="auto" w:frame="1"/>
        </w:rPr>
      </w:pPr>
      <w:r w:rsidRPr="00117753">
        <w:rPr>
          <w:rFonts w:eastAsia="Times New Roman"/>
          <w:bCs/>
          <w:spacing w:val="-10"/>
          <w:szCs w:val="28"/>
          <w:bdr w:val="none" w:sz="0" w:space="0" w:color="auto" w:frame="1"/>
        </w:rPr>
        <w:t>N</w:t>
      </w:r>
      <w:r w:rsidRPr="00117753">
        <w:rPr>
          <w:rFonts w:eastAsia="Times New Roman"/>
          <w:bCs/>
          <w:spacing w:val="-10"/>
          <w:szCs w:val="28"/>
          <w:bdr w:val="none" w:sz="0" w:space="0" w:color="auto" w:frame="1"/>
        </w:rPr>
        <w:t>hững điểm mới trong định hướng phát triển đất nước giai đoạn 2021 – 2030 nêu trong báo cáo chính trị đại hội XIII của đảng.</w:t>
      </w:r>
      <w:r w:rsidR="0095271C" w:rsidRPr="00117753">
        <w:rPr>
          <w:rFonts w:eastAsia="Times New Roman"/>
          <w:i/>
          <w:iCs/>
          <w:szCs w:val="28"/>
          <w:bdr w:val="none" w:sz="0" w:space="0" w:color="auto" w:frame="1"/>
        </w:rPr>
        <w:t> </w:t>
      </w:r>
    </w:p>
    <w:p w:rsidR="0095271C" w:rsidRPr="00117753" w:rsidRDefault="0095271C" w:rsidP="0095271C">
      <w:pPr>
        <w:shd w:val="clear" w:color="auto" w:fill="FFFFFF"/>
        <w:spacing w:before="120" w:after="120" w:line="360" w:lineRule="exact"/>
        <w:ind w:firstLine="567"/>
        <w:jc w:val="both"/>
        <w:textAlignment w:val="baseline"/>
        <w:rPr>
          <w:rFonts w:eastAsia="Times New Roman"/>
          <w:szCs w:val="28"/>
        </w:rPr>
      </w:pPr>
      <w:r w:rsidRPr="00117753">
        <w:rPr>
          <w:rFonts w:eastAsia="Times New Roman"/>
          <w:i/>
          <w:iCs/>
          <w:szCs w:val="28"/>
          <w:bdr w:val="none" w:sz="0" w:space="0" w:color="auto" w:frame="1"/>
        </w:rPr>
        <w:t>(1)</w:t>
      </w:r>
      <w:r w:rsidRPr="00117753">
        <w:rPr>
          <w:rFonts w:eastAsia="Times New Roman"/>
          <w:szCs w:val="28"/>
        </w:rPr>
        <w:t> </w:t>
      </w:r>
      <w:r w:rsidRPr="00117753">
        <w:rPr>
          <w:rFonts w:eastAsia="Times New Roman"/>
          <w:i/>
          <w:iCs/>
          <w:szCs w:val="28"/>
          <w:bdr w:val="none" w:sz="0" w:space="0" w:color="auto" w:frame="1"/>
        </w:rPr>
        <w:t>Định hướng về xây dựng, hoàn thiện thể chế</w:t>
      </w:r>
      <w:r w:rsidRPr="00117753">
        <w:rPr>
          <w:rFonts w:eastAsia="Times New Roman"/>
          <w:szCs w:val="28"/>
        </w:rPr>
        <w:t>: 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của đất nước.</w:t>
      </w:r>
    </w:p>
    <w:p w:rsidR="0095271C" w:rsidRPr="00117753" w:rsidRDefault="0095271C" w:rsidP="0095271C">
      <w:pPr>
        <w:shd w:val="clear" w:color="auto" w:fill="FFFFFF"/>
        <w:spacing w:before="120" w:after="120" w:line="360" w:lineRule="exact"/>
        <w:ind w:firstLine="567"/>
        <w:jc w:val="both"/>
        <w:textAlignment w:val="baseline"/>
        <w:rPr>
          <w:rFonts w:eastAsia="Times New Roman"/>
          <w:szCs w:val="28"/>
        </w:rPr>
      </w:pPr>
      <w:r w:rsidRPr="00117753">
        <w:rPr>
          <w:rFonts w:eastAsia="Times New Roman"/>
          <w:i/>
          <w:iCs/>
          <w:szCs w:val="28"/>
          <w:bdr w:val="none" w:sz="0" w:space="0" w:color="auto" w:frame="1"/>
        </w:rPr>
        <w:t>(2)</w:t>
      </w:r>
      <w:r w:rsidRPr="00117753">
        <w:rPr>
          <w:rFonts w:eastAsia="Times New Roman"/>
          <w:szCs w:val="28"/>
        </w:rPr>
        <w:t> </w:t>
      </w:r>
      <w:r w:rsidRPr="00117753">
        <w:rPr>
          <w:rFonts w:eastAsia="Times New Roman"/>
          <w:i/>
          <w:iCs/>
          <w:szCs w:val="28"/>
          <w:bdr w:val="none" w:sz="0" w:space="0" w:color="auto" w:frame="1"/>
        </w:rPr>
        <w:t>Định hướng về phát triển kinh tế: </w:t>
      </w:r>
      <w:r w:rsidRPr="00117753">
        <w:rPr>
          <w:rFonts w:eastAsia="Times New Roman"/>
          <w:szCs w:val="28"/>
        </w:rPr>
        <w:t>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hóa, hiện đại hóa đất nước; tập trung xây dựng kết cấu hạ tầng và phát triển đô thị; phát triển kinh tế nông thôn gắn với xây dựng nông thôn mới; đẩy mạnh chuyển đổi số quốc gia; phát triển kinh tế số trên nền tảng khoa học và công nghệ, đổi mới sáng tạo, nâng cao năng suất, chất lượng, hiệu quả và sức cạnh tranh của nền kinh tế.</w:t>
      </w:r>
    </w:p>
    <w:p w:rsidR="0095271C" w:rsidRPr="00117753" w:rsidRDefault="0095271C" w:rsidP="0095271C">
      <w:pPr>
        <w:shd w:val="clear" w:color="auto" w:fill="FFFFFF"/>
        <w:spacing w:before="120" w:after="120" w:line="360" w:lineRule="exact"/>
        <w:ind w:firstLine="567"/>
        <w:jc w:val="both"/>
        <w:textAlignment w:val="baseline"/>
        <w:rPr>
          <w:rFonts w:eastAsia="Times New Roman"/>
          <w:szCs w:val="28"/>
        </w:rPr>
      </w:pPr>
      <w:r w:rsidRPr="00117753">
        <w:rPr>
          <w:rFonts w:eastAsia="Times New Roman"/>
          <w:i/>
          <w:iCs/>
          <w:szCs w:val="28"/>
          <w:bdr w:val="none" w:sz="0" w:space="0" w:color="auto" w:frame="1"/>
        </w:rPr>
        <w:t> (3)</w:t>
      </w:r>
      <w:r w:rsidRPr="00117753">
        <w:rPr>
          <w:rFonts w:eastAsia="Times New Roman"/>
          <w:szCs w:val="28"/>
        </w:rPr>
        <w:t> </w:t>
      </w:r>
      <w:r w:rsidRPr="00117753">
        <w:rPr>
          <w:rFonts w:eastAsia="Times New Roman"/>
          <w:i/>
          <w:iCs/>
          <w:szCs w:val="28"/>
          <w:bdr w:val="none" w:sz="0" w:space="0" w:color="auto" w:frame="1"/>
        </w:rPr>
        <w:t>Định hướng về phát triển giáo dục và đào tạo, khoa học và công nghệ:</w:t>
      </w:r>
      <w:r w:rsidRPr="00117753">
        <w:rPr>
          <w:rFonts w:eastAsia="Times New Roman"/>
          <w:szCs w:val="28"/>
        </w:rPr>
        <w:t> Tạo đột phá trong đổi mới căn bản, toàn diện giáo dục và đào tạo, phát triển nguồn nhân lực chất lượng cao, thu hút và trọng dụng nhân tài. Thúc đẩy nghiên cứu, chuyển giao, ứng dụng mạnh mẽ thành tựu của cuộc Cách mạng công nghiệp lần thứ tư vào mọi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95271C" w:rsidRPr="00117753" w:rsidRDefault="0095271C" w:rsidP="0095271C">
      <w:pPr>
        <w:shd w:val="clear" w:color="auto" w:fill="FFFFFF"/>
        <w:spacing w:before="120" w:after="120" w:line="360" w:lineRule="exact"/>
        <w:ind w:firstLine="567"/>
        <w:jc w:val="both"/>
        <w:textAlignment w:val="baseline"/>
        <w:rPr>
          <w:rFonts w:eastAsia="Times New Roman"/>
          <w:szCs w:val="28"/>
        </w:rPr>
      </w:pPr>
      <w:r w:rsidRPr="00117753">
        <w:rPr>
          <w:rFonts w:eastAsia="Times New Roman"/>
          <w:i/>
          <w:iCs/>
          <w:szCs w:val="28"/>
          <w:bdr w:val="none" w:sz="0" w:space="0" w:color="auto" w:frame="1"/>
        </w:rPr>
        <w:t>(4) Định hướng phát triển con người và xây dựng nền văn hóa:</w:t>
      </w:r>
      <w:r w:rsidRPr="00117753">
        <w:rPr>
          <w:rFonts w:eastAsia="Times New Roman"/>
          <w:szCs w:val="28"/>
        </w:rPr>
        <w:t xml:space="preserve"> Phát triển con người toàn diện và xây dựng nền văn hóa Việt Nam tiên tiến, đậm đà bản </w:t>
      </w:r>
      <w:r w:rsidRPr="00117753">
        <w:rPr>
          <w:rFonts w:eastAsia="Times New Roman"/>
          <w:szCs w:val="28"/>
        </w:rPr>
        <w:lastRenderedPageBreak/>
        <w:t>sắc dân tộc để văn hóa thực sự trở thành sức mạnh nội sinh, động lực phát triển đất nước và bảo vệ Tổ quốc. Tăng đầu tư cho phát triển sự nghiệp văn hóa.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95271C" w:rsidRPr="00117753" w:rsidRDefault="0095271C" w:rsidP="0095271C">
      <w:pPr>
        <w:shd w:val="clear" w:color="auto" w:fill="FFFFFF"/>
        <w:spacing w:before="120" w:after="120" w:line="360" w:lineRule="exact"/>
        <w:ind w:firstLine="567"/>
        <w:jc w:val="both"/>
        <w:textAlignment w:val="baseline"/>
        <w:rPr>
          <w:rFonts w:eastAsia="Times New Roman"/>
          <w:szCs w:val="28"/>
        </w:rPr>
      </w:pPr>
      <w:r w:rsidRPr="00117753">
        <w:rPr>
          <w:rFonts w:eastAsia="Times New Roman"/>
          <w:i/>
          <w:iCs/>
          <w:szCs w:val="28"/>
          <w:bdr w:val="none" w:sz="0" w:space="0" w:color="auto" w:frame="1"/>
        </w:rPr>
        <w:t>(5) Định hướng về quản lý phát triển xã hội:</w:t>
      </w:r>
      <w:r w:rsidRPr="00117753">
        <w:rPr>
          <w:rFonts w:eastAsia="Times New Roman"/>
          <w:szCs w:val="28"/>
        </w:rPr>
        <w:t>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triển; quan tâm đến mọi người dân, bảo đảm chính sách lao động, việc làm, thu nhập, thực hiện tốt phúc lợi xã hội, an sinh xã hội. Không ngừng cải thiện toàn diện đời sống vật chất và tinh thần của nhân dân.</w:t>
      </w:r>
    </w:p>
    <w:p w:rsidR="0095271C" w:rsidRPr="00117753" w:rsidRDefault="0095271C" w:rsidP="0095271C">
      <w:pPr>
        <w:shd w:val="clear" w:color="auto" w:fill="FFFFFF"/>
        <w:spacing w:before="120" w:after="120" w:line="360" w:lineRule="exact"/>
        <w:ind w:firstLine="567"/>
        <w:jc w:val="both"/>
        <w:textAlignment w:val="baseline"/>
        <w:rPr>
          <w:rFonts w:eastAsia="Times New Roman"/>
          <w:spacing w:val="-4"/>
          <w:szCs w:val="28"/>
        </w:rPr>
      </w:pPr>
      <w:r w:rsidRPr="00117753">
        <w:rPr>
          <w:rFonts w:eastAsia="Times New Roman"/>
          <w:i/>
          <w:iCs/>
          <w:szCs w:val="28"/>
          <w:bdr w:val="none" w:sz="0" w:space="0" w:color="auto" w:frame="1"/>
        </w:rPr>
        <w:t> </w:t>
      </w:r>
      <w:r w:rsidRPr="00117753">
        <w:rPr>
          <w:rFonts w:eastAsia="Times New Roman"/>
          <w:i/>
          <w:iCs/>
          <w:spacing w:val="-4"/>
          <w:szCs w:val="28"/>
          <w:bdr w:val="none" w:sz="0" w:space="0" w:color="auto" w:frame="1"/>
        </w:rPr>
        <w:t>(6)</w:t>
      </w:r>
      <w:r w:rsidRPr="00117753">
        <w:rPr>
          <w:rFonts w:eastAsia="Times New Roman"/>
          <w:spacing w:val="-4"/>
          <w:szCs w:val="28"/>
        </w:rPr>
        <w:t> </w:t>
      </w:r>
      <w:r w:rsidRPr="00117753">
        <w:rPr>
          <w:rFonts w:eastAsia="Times New Roman"/>
          <w:i/>
          <w:iCs/>
          <w:spacing w:val="-4"/>
          <w:szCs w:val="28"/>
          <w:bdr w:val="none" w:sz="0" w:space="0" w:color="auto" w:frame="1"/>
        </w:rPr>
        <w:t>Định hướng về thích ứng với biến đổi khí hậu, bảo vệ môi trường:</w:t>
      </w:r>
      <w:r w:rsidRPr="00117753">
        <w:rPr>
          <w:rFonts w:eastAsia="Times New Roman"/>
          <w:spacing w:val="-4"/>
          <w:szCs w:val="28"/>
        </w:rPr>
        <w:t>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rsidR="0095271C" w:rsidRPr="00117753" w:rsidRDefault="0095271C" w:rsidP="0095271C">
      <w:pPr>
        <w:shd w:val="clear" w:color="auto" w:fill="FFFFFF"/>
        <w:spacing w:before="120" w:after="120" w:line="360" w:lineRule="exact"/>
        <w:ind w:firstLine="567"/>
        <w:jc w:val="both"/>
        <w:textAlignment w:val="baseline"/>
        <w:rPr>
          <w:rFonts w:eastAsia="Times New Roman"/>
          <w:szCs w:val="28"/>
        </w:rPr>
      </w:pPr>
      <w:r w:rsidRPr="00117753">
        <w:rPr>
          <w:rFonts w:eastAsia="Times New Roman"/>
          <w:i/>
          <w:iCs/>
          <w:szCs w:val="28"/>
          <w:bdr w:val="none" w:sz="0" w:space="0" w:color="auto" w:frame="1"/>
        </w:rPr>
        <w:t> (7) Định hướng về bảo vệ Tổ quốc: </w:t>
      </w:r>
      <w:r w:rsidRPr="00117753">
        <w:rPr>
          <w:rFonts w:eastAsia="Times New Roman"/>
          <w:szCs w:val="28"/>
        </w:rPr>
        <w:t>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kinh tế, an ninh mạng, an ninh con người, xây dựng xã hội trật tự, kỷ cương. Chủ động ngăn ngừa các nguy cơ chiến tranh, xung đột từ sớm, từ xa; phát hiện sớm và xử lý kịp thời những nhân tố bất lợi, nhất là những nhân tố có thể gây đột biến; đẩy mạnh đấu tranh làm thất bại mọi âm mưu và hoạt động chống phá của các thế lực thù địch.</w:t>
      </w:r>
    </w:p>
    <w:p w:rsidR="0095271C" w:rsidRPr="00117753" w:rsidRDefault="0095271C" w:rsidP="0095271C">
      <w:pPr>
        <w:shd w:val="clear" w:color="auto" w:fill="FFFFFF"/>
        <w:spacing w:before="120" w:after="120" w:line="360" w:lineRule="exact"/>
        <w:ind w:firstLine="567"/>
        <w:jc w:val="both"/>
        <w:textAlignment w:val="baseline"/>
        <w:rPr>
          <w:rFonts w:eastAsia="Times New Roman"/>
          <w:spacing w:val="-2"/>
          <w:szCs w:val="28"/>
        </w:rPr>
      </w:pPr>
      <w:r w:rsidRPr="00117753">
        <w:rPr>
          <w:rFonts w:eastAsia="Times New Roman"/>
          <w:i/>
          <w:iCs/>
          <w:spacing w:val="-2"/>
          <w:szCs w:val="28"/>
          <w:bdr w:val="none" w:sz="0" w:space="0" w:color="auto" w:frame="1"/>
        </w:rPr>
        <w:t> (8) Định hướng về đối ngoại:</w:t>
      </w:r>
      <w:r w:rsidRPr="00117753">
        <w:rPr>
          <w:rFonts w:eastAsia="Times New Roman"/>
          <w:spacing w:val="-2"/>
          <w:szCs w:val="28"/>
        </w:rPr>
        <w:t> Tiếp tục thực hiện đường lối đối ngoại độc lập, tự chủ, đa phương hoá, đa dạng hoá; chủ động và tích cực hội nhập quốc tế toàn diện, sâu rộng, có hiệu quả; bảo vệ vững chắc Tổ quốc, giữ vững môi trường hòa bình, ổn định, không ngừng nâng cao vị thế, uy tín quốc tế của Việt Nam.</w:t>
      </w:r>
    </w:p>
    <w:p w:rsidR="0095271C" w:rsidRPr="00117753" w:rsidRDefault="0095271C" w:rsidP="0095271C">
      <w:pPr>
        <w:shd w:val="clear" w:color="auto" w:fill="FFFFFF"/>
        <w:spacing w:before="120" w:after="120" w:line="360" w:lineRule="exact"/>
        <w:ind w:firstLine="567"/>
        <w:jc w:val="both"/>
        <w:textAlignment w:val="baseline"/>
        <w:rPr>
          <w:rFonts w:eastAsia="Times New Roman"/>
          <w:szCs w:val="28"/>
        </w:rPr>
      </w:pPr>
      <w:r w:rsidRPr="00117753">
        <w:rPr>
          <w:rFonts w:eastAsia="Times New Roman"/>
          <w:i/>
          <w:iCs/>
          <w:szCs w:val="28"/>
          <w:bdr w:val="none" w:sz="0" w:space="0" w:color="auto" w:frame="1"/>
        </w:rPr>
        <w:t> (9) Định hướng về đại đoàn kết toàn dân tộc:</w:t>
      </w:r>
      <w:r w:rsidRPr="00117753">
        <w:rPr>
          <w:rFonts w:eastAsia="Times New Roman"/>
          <w:szCs w:val="28"/>
        </w:rPr>
        <w:t>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Mặt trận Tổ quốc và các tổ chức chính trị - xã hội.</w:t>
      </w:r>
    </w:p>
    <w:p w:rsidR="0095271C" w:rsidRPr="00117753" w:rsidRDefault="0095271C" w:rsidP="0095271C">
      <w:pPr>
        <w:shd w:val="clear" w:color="auto" w:fill="FFFFFF"/>
        <w:spacing w:before="120" w:after="120" w:line="360" w:lineRule="exact"/>
        <w:ind w:firstLine="567"/>
        <w:jc w:val="both"/>
        <w:textAlignment w:val="baseline"/>
        <w:rPr>
          <w:rFonts w:eastAsia="Times New Roman"/>
          <w:szCs w:val="28"/>
        </w:rPr>
      </w:pPr>
      <w:r w:rsidRPr="00117753">
        <w:rPr>
          <w:rFonts w:eastAsia="Times New Roman"/>
          <w:i/>
          <w:iCs/>
          <w:szCs w:val="28"/>
          <w:bdr w:val="none" w:sz="0" w:space="0" w:color="auto" w:frame="1"/>
        </w:rPr>
        <w:lastRenderedPageBreak/>
        <w:t> (10) Định hướng về xây dựng Nhà nước:</w:t>
      </w:r>
      <w:r w:rsidRPr="00117753">
        <w:rPr>
          <w:rFonts w:eastAsia="Times New Roman"/>
          <w:szCs w:val="28"/>
        </w:rPr>
        <w:t> Xây dụng và hoàn thiện Nhà nước pháp quyền xã hội chủ nghĩa trong sạch, vững mạnh, tinh gọn, hoạt động hiệu lực, hiệu quả, vì nhân dân phục vụ và vì sự phát triển của đất nước. Tăng cường công khai, minh bạch, trách nhiệm giải trình, kiểm soát quyền lực gắn với siết chặt kỷ cương, kỷ luật trong hoạt động của Nhà nước và của cán bộ, công chức, viên chức. Tiếp tục đẩy mạnh đấu tranh phòng, chống tham nhũng, lãng phí, quan liêu, tội phạm và tệ nạn xã hội.</w:t>
      </w:r>
    </w:p>
    <w:p w:rsidR="0095271C" w:rsidRPr="00117753" w:rsidRDefault="0095271C" w:rsidP="0095271C">
      <w:pPr>
        <w:shd w:val="clear" w:color="auto" w:fill="FFFFFF"/>
        <w:spacing w:before="120" w:after="120" w:line="360" w:lineRule="exact"/>
        <w:ind w:firstLine="567"/>
        <w:jc w:val="both"/>
        <w:textAlignment w:val="baseline"/>
        <w:rPr>
          <w:rFonts w:eastAsia="Times New Roman"/>
          <w:szCs w:val="28"/>
        </w:rPr>
      </w:pPr>
      <w:r w:rsidRPr="00117753">
        <w:rPr>
          <w:rFonts w:eastAsia="Times New Roman"/>
          <w:i/>
          <w:iCs/>
          <w:szCs w:val="28"/>
          <w:bdr w:val="none" w:sz="0" w:space="0" w:color="auto" w:frame="1"/>
        </w:rPr>
        <w:t> (11) Định hướng về xây dựng Đảng:</w:t>
      </w:r>
      <w:r w:rsidRPr="00117753">
        <w:rPr>
          <w:rFonts w:eastAsia="Times New Roman"/>
          <w:szCs w:val="28"/>
        </w:rPr>
        <w:t> Tiếp tục xây dựng, chỉnh đốn Đảng toàn diện; tăng cường bản chất giai cấp công nhân của Đảng; đổi mới phương thức lãnh đạo, nâng cao năng lực lãnh đạo, cầm quyền của Đảng; xây dựng hệ thống chính trị trong sạch, vững mạnh, tinh gọn, hoạt động hiệu lực, hiệu quả; xây dựng đội ngũ cán bộ, đảng viên, công chức, viên chức, nhất là cán bộ cấp chiến lược có đủ phẩm chất, năng lực và uy tín, ngang tầm nhiệm vụ; làm tốt công tác tư tưởng, lý luận; chú trọng công tác bảo vệ Đảng, bảo vệ chính trị nội bộ; tăng cường công tác kiểm tra, giám sát, kỷ luật và dân vận của Đảng.</w:t>
      </w:r>
    </w:p>
    <w:p w:rsidR="0095271C" w:rsidRPr="00117753" w:rsidRDefault="0095271C" w:rsidP="00117753">
      <w:pPr>
        <w:shd w:val="clear" w:color="auto" w:fill="FFFFFF"/>
        <w:spacing w:before="120" w:after="120" w:line="360" w:lineRule="exact"/>
        <w:ind w:firstLine="540"/>
        <w:jc w:val="both"/>
        <w:textAlignment w:val="baseline"/>
        <w:rPr>
          <w:rFonts w:eastAsia="Times New Roman"/>
          <w:szCs w:val="28"/>
        </w:rPr>
      </w:pPr>
      <w:r w:rsidRPr="00117753">
        <w:rPr>
          <w:rFonts w:eastAsia="Times New Roman"/>
          <w:i/>
          <w:iCs/>
          <w:szCs w:val="28"/>
          <w:bdr w:val="none" w:sz="0" w:space="0" w:color="auto" w:frame="1"/>
        </w:rPr>
        <w:t> (12) Về các mối quan hệ lớn: </w:t>
      </w:r>
      <w:r w:rsidRPr="00117753">
        <w:rPr>
          <w:rFonts w:eastAsia="Times New Roman"/>
          <w:szCs w:val="28"/>
        </w:rPr>
        <w:t>Tiếp tục nắm vững và xử lý tốt các quan hệ lớn: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bảo vệ môi trường; giữa xây dựng và bảo vệ Tổ quốc Việt Nam xã hội chủ nghĩa; giữa độc lập, tự chủ và hội nhập quốc tế; giữa Đảng lãnh đạo, Nhà nước quản lý, nhân dân làm chủ; giữa thực hành dân chủ và tăng cường pháp chế, bảo đảm kỷ cương xã hội.</w:t>
      </w:r>
    </w:p>
    <w:p w:rsidR="00F84483" w:rsidRPr="00117753" w:rsidRDefault="00795FB9" w:rsidP="00117753">
      <w:pPr>
        <w:ind w:firstLine="540"/>
        <w:rPr>
          <w:rFonts w:eastAsia="Times New Roman"/>
          <w:b/>
          <w:iCs/>
          <w:szCs w:val="28"/>
          <w:bdr w:val="none" w:sz="0" w:space="0" w:color="auto" w:frame="1"/>
        </w:rPr>
      </w:pPr>
      <w:r w:rsidRPr="00117753">
        <w:rPr>
          <w:rFonts w:eastAsia="Times New Roman"/>
          <w:b/>
          <w:bCs/>
          <w:spacing w:val="-10"/>
          <w:szCs w:val="28"/>
          <w:bdr w:val="none" w:sz="0" w:space="0" w:color="auto" w:frame="1"/>
        </w:rPr>
        <w:t xml:space="preserve">Quan điểm cá nhân đồng chí về những bất cập, hạn chế đối với vấn đề </w:t>
      </w:r>
      <w:r w:rsidRPr="00117753">
        <w:rPr>
          <w:rFonts w:eastAsia="Times New Roman"/>
          <w:b/>
          <w:iCs/>
          <w:szCs w:val="28"/>
          <w:bdr w:val="none" w:sz="0" w:space="0" w:color="auto" w:frame="1"/>
        </w:rPr>
        <w:t>giáo dục và đào tạo hiện nay</w:t>
      </w:r>
      <w:r w:rsidRPr="00117753">
        <w:rPr>
          <w:rFonts w:eastAsia="Times New Roman"/>
          <w:b/>
          <w:iCs/>
          <w:szCs w:val="28"/>
          <w:bdr w:val="none" w:sz="0" w:space="0" w:color="auto" w:frame="1"/>
        </w:rPr>
        <w:t>.</w:t>
      </w:r>
    </w:p>
    <w:p w:rsidR="00795FB9" w:rsidRPr="00117753" w:rsidRDefault="00795FB9" w:rsidP="00117753">
      <w:pPr>
        <w:ind w:firstLine="540"/>
        <w:jc w:val="both"/>
        <w:rPr>
          <w:rFonts w:eastAsia="Times New Roman"/>
          <w:iCs/>
          <w:szCs w:val="28"/>
          <w:bdr w:val="none" w:sz="0" w:space="0" w:color="auto" w:frame="1"/>
        </w:rPr>
      </w:pPr>
      <w:r w:rsidRPr="00117753">
        <w:rPr>
          <w:rFonts w:eastAsia="Times New Roman"/>
          <w:iCs/>
          <w:szCs w:val="28"/>
          <w:bdr w:val="none" w:sz="0" w:space="0" w:color="auto" w:frame="1"/>
        </w:rPr>
        <w:t>Giáo dục và Đào tạo hiện nay</w:t>
      </w:r>
      <w:r w:rsidR="000049FE" w:rsidRPr="00117753">
        <w:rPr>
          <w:rFonts w:eastAsia="Times New Roman"/>
          <w:iCs/>
          <w:szCs w:val="28"/>
          <w:bdr w:val="none" w:sz="0" w:space="0" w:color="auto" w:frame="1"/>
        </w:rPr>
        <w:t xml:space="preserve"> đang có những bước tiến mang tính chất đột phá, nổi bật là chương trình giáo dục phổ thông 2018. Một chương trình thay đổi cách dạy, cách học theo hướng hiệu quả, chú trọng đầu ra. Học để làm chứ không phải học để biết. Nếu điều này được thực hiện một cách đầy đủ thì những học sinh, sinh viên sau này không còn tình trạng điểm cao mà không biết làm việc nữa. Tuy nhiên bên cạnh những đổi mới thì vẫn còn nhiều bất cập trong giáo dục hiện này:</w:t>
      </w:r>
    </w:p>
    <w:p w:rsidR="003E4CAD" w:rsidRPr="00117753" w:rsidRDefault="000049FE" w:rsidP="00117753">
      <w:pPr>
        <w:ind w:firstLine="540"/>
        <w:jc w:val="both"/>
        <w:rPr>
          <w:szCs w:val="28"/>
        </w:rPr>
      </w:pPr>
      <w:r w:rsidRPr="00117753">
        <w:rPr>
          <w:szCs w:val="28"/>
        </w:rPr>
        <w:t xml:space="preserve">- </w:t>
      </w:r>
      <w:r w:rsidR="003E4CAD" w:rsidRPr="00117753">
        <w:rPr>
          <w:szCs w:val="28"/>
        </w:rPr>
        <w:t>Cụ thể, công tác quản lý nhà nước, quản trị nhà trường còn bất cập, trách nhiệm còn chồng chéo; việc kiện toàn Hội đồng trường các cơ sở giáo dục đại học còn chậm, hoạt động chưa thực chất, chưa phát huy tốt vai trò của Hội đồng trường.</w:t>
      </w:r>
    </w:p>
    <w:p w:rsidR="003E4CAD" w:rsidRPr="00117753" w:rsidRDefault="00117753" w:rsidP="00117753">
      <w:pPr>
        <w:ind w:firstLine="540"/>
        <w:jc w:val="both"/>
        <w:rPr>
          <w:szCs w:val="28"/>
        </w:rPr>
      </w:pPr>
      <w:r>
        <w:rPr>
          <w:szCs w:val="28"/>
        </w:rPr>
        <w:lastRenderedPageBreak/>
        <w:t xml:space="preserve">- </w:t>
      </w:r>
      <w:r w:rsidR="003E4CAD" w:rsidRPr="00117753">
        <w:rPr>
          <w:szCs w:val="28"/>
        </w:rPr>
        <w:t>Tình trạng thừa, thiếu giáo viên cục bộ vẫn chưa được giải quyết triệt để ở một số địa phương; chất lượng đội ngũ giáo viên chưa đồng đều, còn một bộ phận giáo viên chưa đáp ứng được yêu cầu đổi mới, cá biệt có những giáo viên vi phạm đạo đức nhà giáo, gây bức xúc xã hội.</w:t>
      </w:r>
    </w:p>
    <w:p w:rsidR="003E4CAD" w:rsidRPr="00117753" w:rsidRDefault="00117753" w:rsidP="00117753">
      <w:pPr>
        <w:ind w:firstLine="540"/>
        <w:jc w:val="both"/>
        <w:rPr>
          <w:szCs w:val="28"/>
        </w:rPr>
      </w:pPr>
      <w:r>
        <w:rPr>
          <w:szCs w:val="28"/>
        </w:rPr>
        <w:t xml:space="preserve">- </w:t>
      </w:r>
      <w:r w:rsidR="003E4CAD" w:rsidRPr="00117753">
        <w:rPr>
          <w:szCs w:val="28"/>
        </w:rPr>
        <w:t>Quy hoạch mạng lưới cơ sở giáo dục mầm non, phổ thông ở một số địa phương chưa phù hợp, còn tình trạng thiếu trường, lớp ở một số khu đô thị, khu công nghiệp; thiếu đất cho xây dựng trường học, đặc biệt là ở các thành phố lớn; quy hoạch mạng lưới các cơ sở giáo dục đại học và sư phạm còn chậm.</w:t>
      </w:r>
    </w:p>
    <w:p w:rsidR="003E4CAD" w:rsidRPr="00117753" w:rsidRDefault="00117753" w:rsidP="00117753">
      <w:pPr>
        <w:ind w:firstLine="540"/>
        <w:jc w:val="both"/>
        <w:rPr>
          <w:szCs w:val="28"/>
        </w:rPr>
      </w:pPr>
      <w:r>
        <w:rPr>
          <w:szCs w:val="28"/>
        </w:rPr>
        <w:t xml:space="preserve">- </w:t>
      </w:r>
      <w:r w:rsidR="003E4CAD" w:rsidRPr="00117753">
        <w:rPr>
          <w:szCs w:val="28"/>
        </w:rPr>
        <w:t>Hệ thống quản lý, quản trị, kết nối, khai thác dữ liệu ngành phục vụ công tác quản lý, điều hành, dạy học còn chưa đồng bộ; một số nơi hạ tầng công nghệ thông tin, thiết bị kết nối còn thiếu, đặc biệt ở các vùng sâu, vùng xa, vùng có điều kiện kinh tế - xã hội khó khăn, chưa đáp ứng yêu cầu chuyển đổi số.</w:t>
      </w:r>
    </w:p>
    <w:p w:rsidR="003E4CAD" w:rsidRDefault="00117753" w:rsidP="00117753">
      <w:pPr>
        <w:ind w:firstLine="540"/>
        <w:jc w:val="both"/>
        <w:rPr>
          <w:szCs w:val="28"/>
        </w:rPr>
      </w:pPr>
      <w:r>
        <w:rPr>
          <w:szCs w:val="28"/>
        </w:rPr>
        <w:t xml:space="preserve">- </w:t>
      </w:r>
      <w:r w:rsidR="003E4CAD" w:rsidRPr="00117753">
        <w:rPr>
          <w:szCs w:val="28"/>
        </w:rPr>
        <w:t>Công tác truyền thông về giáo dục còn hạn chế, chưa tạo được đồng thuận cao trong xã hội khi bắt đầu triển khai nhiều chủ trương, chính sách mới của ngành. Truyền thông nội bộ ngành chưa hiệu quả, còn những ý kiến trái chiều ngay trong đội ngũ giáo viên khi triển khai chính sách mới.</w:t>
      </w:r>
    </w:p>
    <w:p w:rsidR="00117753" w:rsidRPr="00117753" w:rsidRDefault="00117753" w:rsidP="00117753">
      <w:pPr>
        <w:ind w:firstLine="540"/>
        <w:jc w:val="both"/>
        <w:rPr>
          <w:szCs w:val="28"/>
        </w:rPr>
      </w:pPr>
      <w:r>
        <w:rPr>
          <w:szCs w:val="28"/>
        </w:rPr>
        <w:t>- Một số giáo viên có tính ỷ lại, không chịumkhó học hỏi để nâng cao chuyên môn nghiệp vụ, đáp ứng với sự phát triển công nghệ 4.0 mà chủ yếu là đối phó, thụ động.</w:t>
      </w:r>
      <w:bookmarkStart w:id="0" w:name="_GoBack"/>
      <w:bookmarkEnd w:id="0"/>
    </w:p>
    <w:p w:rsidR="000049FE" w:rsidRPr="00117753" w:rsidRDefault="000049FE" w:rsidP="00117753">
      <w:pPr>
        <w:ind w:firstLine="540"/>
        <w:jc w:val="both"/>
        <w:rPr>
          <w:rFonts w:eastAsia="Times New Roman"/>
          <w:spacing w:val="-2"/>
          <w:szCs w:val="28"/>
        </w:rPr>
      </w:pPr>
    </w:p>
    <w:p w:rsidR="00795FB9" w:rsidRPr="00117753" w:rsidRDefault="00795FB9">
      <w:pPr>
        <w:rPr>
          <w:szCs w:val="28"/>
        </w:rPr>
      </w:pPr>
    </w:p>
    <w:sectPr w:rsidR="00795FB9" w:rsidRPr="00117753" w:rsidSect="001B0F7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1C"/>
    <w:rsid w:val="000049FE"/>
    <w:rsid w:val="000348A7"/>
    <w:rsid w:val="00117753"/>
    <w:rsid w:val="001A6574"/>
    <w:rsid w:val="001B0F7F"/>
    <w:rsid w:val="002249F9"/>
    <w:rsid w:val="002A3103"/>
    <w:rsid w:val="003A6B68"/>
    <w:rsid w:val="003E4CAD"/>
    <w:rsid w:val="00430274"/>
    <w:rsid w:val="00440175"/>
    <w:rsid w:val="00533A62"/>
    <w:rsid w:val="005B1AD4"/>
    <w:rsid w:val="00632984"/>
    <w:rsid w:val="006E0C8D"/>
    <w:rsid w:val="0070561A"/>
    <w:rsid w:val="00795FB9"/>
    <w:rsid w:val="007F50A0"/>
    <w:rsid w:val="007F7AE3"/>
    <w:rsid w:val="00833322"/>
    <w:rsid w:val="008C5DCA"/>
    <w:rsid w:val="0095271C"/>
    <w:rsid w:val="00991CF7"/>
    <w:rsid w:val="009B05CC"/>
    <w:rsid w:val="009B382B"/>
    <w:rsid w:val="00A02AF4"/>
    <w:rsid w:val="00A84CB7"/>
    <w:rsid w:val="00A94DBD"/>
    <w:rsid w:val="00BC625A"/>
    <w:rsid w:val="00C060D3"/>
    <w:rsid w:val="00C53D03"/>
    <w:rsid w:val="00D047DB"/>
    <w:rsid w:val="00DD33FE"/>
    <w:rsid w:val="00E64A82"/>
    <w:rsid w:val="00E912B9"/>
    <w:rsid w:val="00ED7F22"/>
    <w:rsid w:val="00F8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color w:val="000000"/>
        <w:spacing w:val="-14"/>
        <w:kern w:val="36"/>
        <w:sz w:val="28"/>
        <w:szCs w:val="28"/>
        <w:lang w:val="en-US" w:eastAsia="en-US" w:bidi="ar-SA"/>
      </w:rPr>
    </w:rPrDefault>
    <w:pPrDefault>
      <w:pPr>
        <w:spacing w:before="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1C"/>
    <w:pPr>
      <w:spacing w:before="0" w:after="160" w:line="256" w:lineRule="auto"/>
      <w:jc w:val="left"/>
    </w:pPr>
    <w:rPr>
      <w:rFonts w:eastAsia="Calibri"/>
      <w:b w:val="0"/>
      <w:color w:val="auto"/>
      <w:spacing w:val="0"/>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color w:val="000000"/>
        <w:spacing w:val="-14"/>
        <w:kern w:val="36"/>
        <w:sz w:val="28"/>
        <w:szCs w:val="28"/>
        <w:lang w:val="en-US" w:eastAsia="en-US" w:bidi="ar-SA"/>
      </w:rPr>
    </w:rPrDefault>
    <w:pPrDefault>
      <w:pPr>
        <w:spacing w:before="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1C"/>
    <w:pPr>
      <w:spacing w:before="0" w:after="160" w:line="256" w:lineRule="auto"/>
      <w:jc w:val="left"/>
    </w:pPr>
    <w:rPr>
      <w:rFonts w:eastAsia="Calibri"/>
      <w:b w:val="0"/>
      <w:color w:val="auto"/>
      <w:spacing w:val="0"/>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7344">
      <w:bodyDiv w:val="1"/>
      <w:marLeft w:val="0"/>
      <w:marRight w:val="0"/>
      <w:marTop w:val="0"/>
      <w:marBottom w:val="0"/>
      <w:divBdr>
        <w:top w:val="none" w:sz="0" w:space="0" w:color="auto"/>
        <w:left w:val="none" w:sz="0" w:space="0" w:color="auto"/>
        <w:bottom w:val="none" w:sz="0" w:space="0" w:color="auto"/>
        <w:right w:val="none" w:sz="0" w:space="0" w:color="auto"/>
      </w:divBdr>
      <w:divsChild>
        <w:div w:id="1750955183">
          <w:marLeft w:val="0"/>
          <w:marRight w:val="0"/>
          <w:marTop w:val="0"/>
          <w:marBottom w:val="225"/>
          <w:divBdr>
            <w:top w:val="none" w:sz="0" w:space="0" w:color="auto"/>
            <w:left w:val="none" w:sz="0" w:space="0" w:color="auto"/>
            <w:bottom w:val="none" w:sz="0" w:space="0" w:color="auto"/>
            <w:right w:val="none" w:sz="0" w:space="0" w:color="auto"/>
          </w:divBdr>
        </w:div>
        <w:div w:id="2110462766">
          <w:marLeft w:val="0"/>
          <w:marRight w:val="0"/>
          <w:marTop w:val="0"/>
          <w:marBottom w:val="225"/>
          <w:divBdr>
            <w:top w:val="none" w:sz="0" w:space="0" w:color="auto"/>
            <w:left w:val="none" w:sz="0" w:space="0" w:color="auto"/>
            <w:bottom w:val="none" w:sz="0" w:space="0" w:color="auto"/>
            <w:right w:val="none" w:sz="0" w:space="0" w:color="auto"/>
          </w:divBdr>
        </w:div>
        <w:div w:id="867184421">
          <w:marLeft w:val="0"/>
          <w:marRight w:val="0"/>
          <w:marTop w:val="0"/>
          <w:marBottom w:val="225"/>
          <w:divBdr>
            <w:top w:val="none" w:sz="0" w:space="0" w:color="auto"/>
            <w:left w:val="none" w:sz="0" w:space="0" w:color="auto"/>
            <w:bottom w:val="none" w:sz="0" w:space="0" w:color="auto"/>
            <w:right w:val="none" w:sz="0" w:space="0" w:color="auto"/>
          </w:divBdr>
        </w:div>
        <w:div w:id="1096291153">
          <w:marLeft w:val="0"/>
          <w:marRight w:val="0"/>
          <w:marTop w:val="0"/>
          <w:marBottom w:val="225"/>
          <w:divBdr>
            <w:top w:val="none" w:sz="0" w:space="0" w:color="auto"/>
            <w:left w:val="none" w:sz="0" w:space="0" w:color="auto"/>
            <w:bottom w:val="none" w:sz="0" w:space="0" w:color="auto"/>
            <w:right w:val="none" w:sz="0" w:space="0" w:color="auto"/>
          </w:divBdr>
        </w:div>
        <w:div w:id="573590290">
          <w:marLeft w:val="0"/>
          <w:marRight w:val="0"/>
          <w:marTop w:val="0"/>
          <w:marBottom w:val="225"/>
          <w:divBdr>
            <w:top w:val="none" w:sz="0" w:space="0" w:color="auto"/>
            <w:left w:val="none" w:sz="0" w:space="0" w:color="auto"/>
            <w:bottom w:val="none" w:sz="0" w:space="0" w:color="auto"/>
            <w:right w:val="none" w:sz="0" w:space="0" w:color="auto"/>
          </w:divBdr>
        </w:div>
      </w:divsChild>
    </w:div>
    <w:div w:id="16566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2021-08-18T09:45:00Z</dcterms:created>
  <dcterms:modified xsi:type="dcterms:W3CDTF">2021-08-19T04:02:00Z</dcterms:modified>
</cp:coreProperties>
</file>