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Default="00A57A45" w:rsidP="00A57A45">
      <w:pPr>
        <w:shd w:val="clear" w:color="auto" w:fill="FFFFFF"/>
        <w:spacing w:line="360" w:lineRule="atLeast"/>
        <w:jc w:val="center"/>
        <w:outlineLvl w:val="1"/>
        <w:rPr>
          <w:rFonts w:eastAsia="Times New Roman" w:cs="Times New Roman"/>
          <w:b/>
          <w:bCs/>
          <w:szCs w:val="28"/>
        </w:rPr>
      </w:pPr>
      <w:r w:rsidRPr="00A57A45">
        <w:rPr>
          <w:rFonts w:eastAsia="Times New Roman" w:cs="Times New Roman"/>
          <w:b/>
          <w:bCs/>
          <w:szCs w:val="28"/>
        </w:rPr>
        <w:t>ĐÁP ÁN MODULE 4 MÔN ÂM NHẠC</w:t>
      </w:r>
    </w:p>
    <w:p w:rsidR="00A57A45" w:rsidRPr="00A57A45" w:rsidRDefault="00A57A45" w:rsidP="00A57A45">
      <w:pPr>
        <w:shd w:val="clear" w:color="auto" w:fill="FFFFFF"/>
        <w:spacing w:line="360" w:lineRule="atLeast"/>
        <w:jc w:val="center"/>
        <w:outlineLvl w:val="1"/>
        <w:rPr>
          <w:rFonts w:eastAsia="Times New Roman" w:cs="Times New Roman"/>
          <w:b/>
          <w:bCs/>
          <w:szCs w:val="28"/>
        </w:rPr>
      </w:pP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chọn phương án chỉ thành phần năng lực thể hiện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Bước đầu biết hát một mình và hát cùng người khác, thể hiện đúng giai điệu và lời ca, diễn tả được sắc thái và tình cảm của bài hát. </w:t>
      </w:r>
      <w:r w:rsidRPr="00A57A45">
        <w:rPr>
          <w:rFonts w:eastAsia="Times New Roman" w:cs="Times New Roman"/>
          <w:b/>
          <w:bCs/>
          <w:i/>
          <w:iCs/>
          <w:noProof/>
          <w:szCs w:val="28"/>
          <w:bdr w:val="none" w:sz="0" w:space="0" w:color="auto" w:frame="1"/>
        </w:rPr>
        <mc:AlternateContent>
          <mc:Choice Requires="wps">
            <w:drawing>
              <wp:inline distT="0" distB="0" distL="0" distR="0" wp14:anchorId="1E569EB1" wp14:editId="7C12BBCC">
                <wp:extent cx="190500" cy="190500"/>
                <wp:effectExtent l="0" t="0" r="0" b="0"/>
                <wp:docPr id="47" name="Rectangle 4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nx3AIAAPY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Qk2nx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Bước đầu biết đánh giá kĩ năng thể hiện âm nhạc của bản thân và người khác.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Biết lắng nghe và chia sẻ khi cùng hát với bạn.</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2.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chọn phương án chỉ thành phần năng lực hiểu biết và cảm thụ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Biết chơi nhạc cụ một mình và cùng người khác, thể hiện đúng tiết tấu và giai điệu.</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Biết làm dụng cụ học tập đơn giản theo hướng dẫn của giáo viên: biết tưởng tượng khi nghe nhạc không lời.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Nhận biết được câu, đoạn trong bài hát có hình thức rõ ràng, nhận biết được sự giống hoặc khác nhau của các câu nhạc.</w:t>
      </w:r>
      <w:r w:rsidRPr="00A57A45">
        <w:rPr>
          <w:rFonts w:eastAsia="Times New Roman" w:cs="Times New Roman"/>
          <w:b/>
          <w:bCs/>
          <w:i/>
          <w:iCs/>
          <w:noProof/>
          <w:szCs w:val="28"/>
          <w:bdr w:val="none" w:sz="0" w:space="0" w:color="auto" w:frame="1"/>
        </w:rPr>
        <mc:AlternateContent>
          <mc:Choice Requires="wps">
            <w:drawing>
              <wp:inline distT="0" distB="0" distL="0" distR="0" wp14:anchorId="30C58F77" wp14:editId="261DA72B">
                <wp:extent cx="190500" cy="190500"/>
                <wp:effectExtent l="0" t="0" r="0" b="0"/>
                <wp:docPr id="46" name="Rectangle 4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IE3AIAAPY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lPCIE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Biết phối hợp trong làm việc nhóm</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3. Chọn các đáp án đúng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chọn phương án chỉ thành phần năng lực Ứng dụng và sáng tạo âm nhạc. (Chọn nhiều phương án)</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Đọc nhạc đúng tên nốt, đọc đúng cao độ và trường độ</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Bước đầu biết mô phỏng, tái hiện một số âm thanh quen thuộc trong cuộc sống: biết lặp lại có thay đổi màu tiết tấu và giai điệu đơn giản theo hướng dẫn của giáo viên </w:t>
      </w:r>
      <w:r w:rsidRPr="00A57A45">
        <w:rPr>
          <w:rFonts w:eastAsia="Times New Roman" w:cs="Times New Roman"/>
          <w:b/>
          <w:bCs/>
          <w:i/>
          <w:iCs/>
          <w:noProof/>
          <w:szCs w:val="28"/>
          <w:bdr w:val="none" w:sz="0" w:space="0" w:color="auto" w:frame="1"/>
        </w:rPr>
        <mc:AlternateContent>
          <mc:Choice Requires="wps">
            <w:drawing>
              <wp:inline distT="0" distB="0" distL="0" distR="0" wp14:anchorId="2A4F068C" wp14:editId="34BAFC55">
                <wp:extent cx="190500" cy="190500"/>
                <wp:effectExtent l="0" t="0" r="0" b="0"/>
                <wp:docPr id="45" name="Rectangle 4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A3AIAAPY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7y4/A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Bước đầu cảm nhận được vẻ đẹp của tác phẩm âm nhạc, phân biệt được sự khác nhau trong từng thuộc tính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Biết chia sẻ hiểu biết về âm nhạc với người khác biệt biểu diễn các tiết mục âm nhạc với hình thức phù hợp</w:t>
      </w:r>
      <w:r w:rsidRPr="00A57A45">
        <w:rPr>
          <w:rFonts w:eastAsia="Times New Roman" w:cs="Times New Roman"/>
          <w:b/>
          <w:bCs/>
          <w:i/>
          <w:iCs/>
          <w:noProof/>
          <w:szCs w:val="28"/>
          <w:bdr w:val="none" w:sz="0" w:space="0" w:color="auto" w:frame="1"/>
        </w:rPr>
        <mc:AlternateContent>
          <mc:Choice Requires="wps">
            <w:drawing>
              <wp:inline distT="0" distB="0" distL="0" distR="0" wp14:anchorId="485AE045" wp14:editId="615A96D3">
                <wp:extent cx="190500" cy="190500"/>
                <wp:effectExtent l="0" t="0" r="0" b="0"/>
                <wp:docPr id="44" name="Rectangle 4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I5kxDX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4.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sắp xếp các ý sau theo đúng trình tự yêu cầu phân tích mối quan hệ giữa Chương trình giáo dục phổ thông với Chương trình môn học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Về mục tiêu</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Về nội dung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Về quan điểm</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Về yêu cầu cần đạt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Về kiểm tra đánh giá</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F. Về phương pháp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A, B, G, C, E</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A, B, D, G, E</w:t>
      </w:r>
      <w:r w:rsidRPr="00A57A45">
        <w:rPr>
          <w:rFonts w:eastAsia="Times New Roman" w:cs="Times New Roman"/>
          <w:b/>
          <w:bCs/>
          <w:i/>
          <w:iCs/>
          <w:noProof/>
          <w:szCs w:val="28"/>
          <w:bdr w:val="none" w:sz="0" w:space="0" w:color="auto" w:frame="1"/>
        </w:rPr>
        <mc:AlternateContent>
          <mc:Choice Requires="wps">
            <w:drawing>
              <wp:inline distT="0" distB="0" distL="0" distR="0" wp14:anchorId="72BC3431" wp14:editId="392B248D">
                <wp:extent cx="190500" cy="190500"/>
                <wp:effectExtent l="0" t="0" r="0" b="0"/>
                <wp:docPr id="43" name="Rectangle 4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WS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GI6WS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A, B, G, C, D</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lastRenderedPageBreak/>
        <w:t>C, A, B, D, C, E</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5.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lựa chọn và sắp xếp theo đúng thứ tự (từ 1 đến 4) của các căn cứ xây dựng kế hoạch dạy học môn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Căn cứ trên các chỉ thị về nhiệm vụ năm học của cấp Lãnh đạo của Bộ, Sở phòng quản lý và chỉ đạo chuyên môn và theo khung thời gian 35 tuần thực học (học kỳ 1: 18 tuần, học kỳ II: 17 tuần), triển khai các nội dung chương trình môn học và yêu cầu kiểm tra, đánh giá kết quả học tập.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Chương trình giáo dục phổ thông môn Âm nhạc ban hành kèm theo Thông tư số 32/2015/TT-BGDĐT ngày 26 tháng 12 năm 2018 của Bộ trưởng Bộ Giáo dục và Đào tạo.</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Căn cứ trên điều kiện về CƠ SỞ vật chất, trang thiết bị, nhạc cụ, phương tiện, thiết bị Công nghệ phục vụ cho việc dạy và học môn Âm nhạc và trình độ của đội ngũ giáo viên âm nhạc ở địa phương.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Căn cứ trên nội dung sách giáo khoa môn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B, 2 - C, 3 - D, 4 -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B, 2 - A, 3 - D, 4 - C </w:t>
      </w:r>
      <w:r w:rsidRPr="00A57A45">
        <w:rPr>
          <w:rFonts w:eastAsia="Times New Roman" w:cs="Times New Roman"/>
          <w:b/>
          <w:bCs/>
          <w:i/>
          <w:iCs/>
          <w:noProof/>
          <w:szCs w:val="28"/>
          <w:bdr w:val="none" w:sz="0" w:space="0" w:color="auto" w:frame="1"/>
        </w:rPr>
        <mc:AlternateContent>
          <mc:Choice Requires="wps">
            <w:drawing>
              <wp:inline distT="0" distB="0" distL="0" distR="0" wp14:anchorId="2B928850" wp14:editId="2F842115">
                <wp:extent cx="190500" cy="190500"/>
                <wp:effectExtent l="0" t="0" r="0" b="0"/>
                <wp:docPr id="42" name="Rectangle 4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5n2wIAAPY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OM7mf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C, 2 - A, 3 - D, 4 - B</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C, 3 - D, 4 - B</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6.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cho biết đâu là ý đúng trong Khái niệm kế hoạch dạy học môn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Là văn bản xác định tiến trình triển khai nội dung của môn học Âm nhạc. </w:t>
      </w:r>
      <w:r w:rsidRPr="00A57A45">
        <w:rPr>
          <w:rFonts w:eastAsia="Times New Roman" w:cs="Times New Roman"/>
          <w:b/>
          <w:bCs/>
          <w:i/>
          <w:iCs/>
          <w:noProof/>
          <w:szCs w:val="28"/>
          <w:bdr w:val="none" w:sz="0" w:space="0" w:color="auto" w:frame="1"/>
        </w:rPr>
        <mc:AlternateContent>
          <mc:Choice Requires="wps">
            <w:drawing>
              <wp:inline distT="0" distB="0" distL="0" distR="0" wp14:anchorId="7D7E3F9C" wp14:editId="6F5B4C0A">
                <wp:extent cx="190500" cy="190500"/>
                <wp:effectExtent l="0" t="0" r="0" b="0"/>
                <wp:docPr id="41" name="Rectangle 4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O17Q6P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Kế hoạch dạy học môn học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Là văn bản xác định các nguyên tắc xây dựng Kế hoạch giáo dục nhà trường về môn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Căn cứ xây dựng kế hoạch môn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7.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sắp xếp các nguyên tắc xây dựng kế hoạch dạy học môn Âm nhạc theo đúng thứ tự mức độ quan trọng.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Dựa theo cấu trúc bài học của bộ sách giáo khoa Âm nhạc, đảm bảo lo,gic của chương trình và gắn với đặc điểm của vùng miền.</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Bám sát khung thời lượng, nội dung và yêu cầu cần đạt của Chương trình môn học Âm nhạc 2018 của khối lớp và khung thời gian qui định ở bậc tiểu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Bám sát qui trình, các phương pháp và kĩ thuật đánh giá phát triển năng lực học sinh</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Lựa chọn các nội dung xây dựng các chủ đề dạy học, tích hợp kiến thức nội môn và lồng ghép Kiến thức liên môn phù hợp,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Khai thác và sử dụng hợp lý phương pháp và kĩ thuật dạy học tích cực phù hợp, trên Cơ sở bám sát kiến thức cơ bản Cốt lõi và tỉnh "mở" để phù hợp với khả năng học tập của HS ở các địa phương.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lastRenderedPageBreak/>
        <w:t>D, A, C, E, B</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A, D, E, C </w:t>
      </w:r>
      <w:r w:rsidRPr="00A57A45">
        <w:rPr>
          <w:rFonts w:eastAsia="Times New Roman" w:cs="Times New Roman"/>
          <w:b/>
          <w:bCs/>
          <w:i/>
          <w:iCs/>
          <w:noProof/>
          <w:szCs w:val="28"/>
          <w:bdr w:val="none" w:sz="0" w:space="0" w:color="auto" w:frame="1"/>
        </w:rPr>
        <mc:AlternateContent>
          <mc:Choice Requires="wps">
            <w:drawing>
              <wp:inline distT="0" distB="0" distL="0" distR="0" wp14:anchorId="66B4CF40" wp14:editId="417FB5C6">
                <wp:extent cx="190500" cy="190500"/>
                <wp:effectExtent l="0" t="0" r="0" b="0"/>
                <wp:docPr id="40" name="Rectangle 4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hW2wIAAPY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NjUCFb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A, B, E, D</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A, C, E, D</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8.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Hãy sắp xếp các nội dung sau theo trình tự hợp lý trong cấu trúc Kế hoạch dạy học môn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Chủ đề bài học và số tiết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Các yêu cầu cần đạt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Nội dung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C,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C, B </w:t>
      </w:r>
      <w:r w:rsidRPr="00A57A45">
        <w:rPr>
          <w:rFonts w:eastAsia="Times New Roman" w:cs="Times New Roman"/>
          <w:b/>
          <w:bCs/>
          <w:i/>
          <w:iCs/>
          <w:noProof/>
          <w:szCs w:val="28"/>
          <w:bdr w:val="none" w:sz="0" w:space="0" w:color="auto" w:frame="1"/>
        </w:rPr>
        <mc:AlternateContent>
          <mc:Choice Requires="wps">
            <w:drawing>
              <wp:inline distT="0" distB="0" distL="0" distR="0" wp14:anchorId="36CAF6A1" wp14:editId="23644CF1">
                <wp:extent cx="190500" cy="190500"/>
                <wp:effectExtent l="0" t="0" r="0" b="0"/>
                <wp:docPr id="39" name="Rectangle 3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oc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ks3oc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B, 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9.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sắp xếp các bước xây dựng dưới đây cho đúng qui trình Xây dựng kế hoạch dạy học môn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Tổ chuyên môn nghiên cứu tìm hiểu Sách giáo khoa môn Âm nhạc bám sát yêu cầu cần đạt của Chương trình môn học Âm nhạc 2018 đối chiếu sang sách giáo khoa Âm nhạc để lựa chọn chủ đề, nội dung, ngữ liệu cho bài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Căn cứ vào khung thời lượng cho học ki, năm học để lựa chọn chủ đề và sắp xếp vào các tuần tháng học kì phù hợp.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Lựa chọn chủ đề, mạch nội dung liên kết đáp ứng yêu cầu về phăm chất và năng lực.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Xây dựng và hoàn thiện kế hoạch giáo dục môn học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A, C, B</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A, D, 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C, B, D</w:t>
      </w:r>
      <w:r w:rsidRPr="00A57A45">
        <w:rPr>
          <w:rFonts w:eastAsia="Times New Roman" w:cs="Times New Roman"/>
          <w:b/>
          <w:bCs/>
          <w:i/>
          <w:iCs/>
          <w:noProof/>
          <w:szCs w:val="28"/>
          <w:bdr w:val="none" w:sz="0" w:space="0" w:color="auto" w:frame="1"/>
        </w:rPr>
        <mc:AlternateContent>
          <mc:Choice Requires="wps">
            <w:drawing>
              <wp:inline distT="0" distB="0" distL="0" distR="0" wp14:anchorId="7DA75FBB" wp14:editId="191076DB">
                <wp:extent cx="190500" cy="190500"/>
                <wp:effectExtent l="0" t="0" r="0" b="0"/>
                <wp:docPr id="38" name="Rectangle 3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Hp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RHDHp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10.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sắp xếp các tiêu chí đánh giá Kế hoạch dạy học môn Âm nhạc theo đúng mức độ ưu tiên.</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Triển khai đầy đủ, có tính hệ thống các mạch nội dung theo tỉ lệ % qui định tại CTMH Âm nhạc bao gồm mức độ cơ bản và mở rộng.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Đảm bảo tuân thủ quan điểm, định hướng, khung CTGDPTIT và chương trình môn Âm nhạc, đáp ứng các mục tiêu, yêu cầu và nhiệm vụ giáo dục chung của bác học và môn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Bám sát các yêu cầu cần đạt về phẩm chất, năng lực chung và năng lực đặc thù của CTGDPT môn Âm nhạc, CÓ sự linh hoạt, phù hợp với khả năng học tập môn học của HS ở địa phương.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lastRenderedPageBreak/>
        <w:t>D. Đã căn cứ trên các điều kiện về cơ sở vật chất, trang thiết bị dạy học Âm nhạc và trình độ của đội ngũ giáo viên ở địa phương.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A, C, B</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A, C, D </w:t>
      </w:r>
      <w:r w:rsidRPr="00A57A45">
        <w:rPr>
          <w:rFonts w:eastAsia="Times New Roman" w:cs="Times New Roman"/>
          <w:b/>
          <w:bCs/>
          <w:i/>
          <w:iCs/>
          <w:noProof/>
          <w:szCs w:val="28"/>
          <w:bdr w:val="none" w:sz="0" w:space="0" w:color="auto" w:frame="1"/>
        </w:rPr>
        <mc:AlternateContent>
          <mc:Choice Requires="wps">
            <w:drawing>
              <wp:inline distT="0" distB="0" distL="0" distR="0" wp14:anchorId="3CB271B8" wp14:editId="24C1660E">
                <wp:extent cx="190500" cy="190500"/>
                <wp:effectExtent l="0" t="0" r="0" b="0"/>
                <wp:docPr id="37" name="Rectangle 3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mJ3AIAAPY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1O8mJ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11.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Kế hoạch dạy học môn học Âm nhạc trong Tài liệu tập huấn được trình bày gồm mấy bao gồm mấy cột nội dung?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2 cột nội dung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3 cột nội dung </w:t>
      </w:r>
      <w:r w:rsidRPr="00A57A45">
        <w:rPr>
          <w:rFonts w:eastAsia="Times New Roman" w:cs="Times New Roman"/>
          <w:b/>
          <w:bCs/>
          <w:i/>
          <w:iCs/>
          <w:noProof/>
          <w:szCs w:val="28"/>
          <w:bdr w:val="none" w:sz="0" w:space="0" w:color="auto" w:frame="1"/>
        </w:rPr>
        <mc:AlternateContent>
          <mc:Choice Requires="wps">
            <w:drawing>
              <wp:inline distT="0" distB="0" distL="0" distR="0" wp14:anchorId="50DA3901" wp14:editId="5EC9BD85">
                <wp:extent cx="190500" cy="190500"/>
                <wp:effectExtent l="0" t="0" r="0" b="0"/>
                <wp:docPr id="36" name="Rectangle 3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J83AIAAPY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AlIJ8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4 cột nội dung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5 cột nội dung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12.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Câu nào trong các phương án dưới đây thể hiện vai trò của Kế hoạch bài dạy trong thực hiện mục tiêu môn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Kế hoạch bài dạy theo chủ đề không chỉ là việc đưa ra dung lượng, đơn vị kiến thức mà giáo viên phải chuyển tải trong tiến trình tổ chức dạy học mà còn cho thấy cách thức triển khai bài học đến với học sinh. </w:t>
      </w:r>
      <w:r w:rsidRPr="00A57A45">
        <w:rPr>
          <w:rFonts w:eastAsia="Times New Roman" w:cs="Times New Roman"/>
          <w:b/>
          <w:bCs/>
          <w:i/>
          <w:iCs/>
          <w:noProof/>
          <w:szCs w:val="28"/>
          <w:bdr w:val="none" w:sz="0" w:space="0" w:color="auto" w:frame="1"/>
        </w:rPr>
        <mc:AlternateContent>
          <mc:Choice Requires="wps">
            <w:drawing>
              <wp:inline distT="0" distB="0" distL="0" distR="0" wp14:anchorId="15A45186" wp14:editId="5BD83CAF">
                <wp:extent cx="190500" cy="190500"/>
                <wp:effectExtent l="0" t="0" r="0" b="0"/>
                <wp:docPr id="35" name="Rectangle 3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4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eYy+4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Dạy học theo chủ đề là việc kiến tạo nên các bài học với sự tim tôi về chất liệu, hình ảnh, nội dung bài học, các chủ để... có sự giao thoa, gần gũi, tương đồng...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Kế hoạch dạy học xây dựng trên căn cứ về đặc điểm tâm sinh lý, mức độ nhận thức và khả năng thực hành của học sinh.</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13.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Trong các phương án dưới đây, hãy chọn điểm quan trọng khi xây dựng kế hoạch bài học môn Âm nhạc để phát triển năng lực cho học sinh tiểu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Thể hiện nội dung các hoạt động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Thể hiện mức độ cơ bản và phân hoá trong các phần của cấu trúc </w:t>
      </w:r>
      <w:r w:rsidRPr="00A57A45">
        <w:rPr>
          <w:rFonts w:eastAsia="Times New Roman" w:cs="Times New Roman"/>
          <w:b/>
          <w:bCs/>
          <w:i/>
          <w:iCs/>
          <w:noProof/>
          <w:szCs w:val="28"/>
          <w:bdr w:val="none" w:sz="0" w:space="0" w:color="auto" w:frame="1"/>
        </w:rPr>
        <mc:AlternateContent>
          <mc:Choice Requires="wps">
            <w:drawing>
              <wp:inline distT="0" distB="0" distL="0" distR="0" wp14:anchorId="0FCC71AC" wp14:editId="3131962C">
                <wp:extent cx="190500" cy="190500"/>
                <wp:effectExtent l="0" t="0" r="0" b="0"/>
                <wp:docPr id="34" name="Rectangle 3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RN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rzGRN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Thể hiện sự kết hợp giữa mô hình truyền thống và hiện đại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14.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Vị trí và quan hệ giữa Kế hoạch bài dạy với Kế hoạch dạy học môn học là mối quan hệ nào trong các phương án sau đây?</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Tương hỗ</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Tính hệ thống </w:t>
      </w:r>
      <w:r w:rsidRPr="00A57A45">
        <w:rPr>
          <w:rFonts w:eastAsia="Times New Roman" w:cs="Times New Roman"/>
          <w:b/>
          <w:bCs/>
          <w:i/>
          <w:iCs/>
          <w:noProof/>
          <w:szCs w:val="28"/>
          <w:bdr w:val="none" w:sz="0" w:space="0" w:color="auto" w:frame="1"/>
        </w:rPr>
        <mc:AlternateContent>
          <mc:Choice Requires="wps">
            <w:drawing>
              <wp:inline distT="0" distB="0" distL="0" distR="0" wp14:anchorId="240EB835" wp14:editId="63BD83D9">
                <wp:extent cx="190500" cy="190500"/>
                <wp:effectExtent l="0" t="0" r="0" b="0"/>
                <wp:docPr id="33" name="Rectangle 3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Xq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jiwXq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Lồng ghép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Đồng đằng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15.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Hãy sắp xếp các nội dung dưới đây theo đúng trình tự các nguyên tắc xây dựng kế hoạch bài dạy.</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Xác định mục tiêu yêu cầu cần đạt và năng lực hưởng tới.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Xác định chủ đề dạy học và dự kiến số tiết.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lastRenderedPageBreak/>
        <w:t>C. Phân chia các nội dung của bài học bao gồm: nội dung chính và nội dung kết hợp (ôn tập).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Xác định các hình thức kiểm tra đánh giá phẩm chất và năng lực học sinh.</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Xác định các phương pháp kĩ thuật và hinh thức tổ chức dạy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C, A, D, E</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B, E, D,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A, C, E, D</w:t>
      </w:r>
      <w:r w:rsidRPr="00A57A45">
        <w:rPr>
          <w:rFonts w:eastAsia="Times New Roman" w:cs="Times New Roman"/>
          <w:b/>
          <w:bCs/>
          <w:i/>
          <w:iCs/>
          <w:noProof/>
          <w:szCs w:val="28"/>
          <w:bdr w:val="none" w:sz="0" w:space="0" w:color="auto" w:frame="1"/>
        </w:rPr>
        <mc:AlternateContent>
          <mc:Choice Requires="wps">
            <w:drawing>
              <wp:inline distT="0" distB="0" distL="0" distR="0" wp14:anchorId="518F27FB" wp14:editId="7BFDA89D">
                <wp:extent cx="190500" cy="190500"/>
                <wp:effectExtent l="0" t="0" r="0" b="0"/>
                <wp:docPr id="32" name="Rectangle 3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4f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WJE4f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C, D, B,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16.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i/>
          <w:iCs/>
          <w:szCs w:val="28"/>
          <w:bdr w:val="none" w:sz="0" w:space="0" w:color="auto" w:frame="1"/>
        </w:rPr>
        <w:t>Hãy điền tên vào các cột trong kế hoạch bài dạy dưới đây theo thứ tự từ trái sang phải.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Nội dung chủ đề</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Phương pháp và kĩ thuật dạy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Yêu cầu cần đạt</w:t>
      </w:r>
    </w:p>
    <w:tbl>
      <w:tblPr>
        <w:tblW w:w="0" w:type="auto"/>
        <w:shd w:val="clear" w:color="auto" w:fill="FFFFFF"/>
        <w:tblCellMar>
          <w:left w:w="0" w:type="dxa"/>
          <w:right w:w="0" w:type="dxa"/>
        </w:tblCellMar>
        <w:tblLook w:val="04A0" w:firstRow="1" w:lastRow="0" w:firstColumn="1" w:lastColumn="0" w:noHBand="0" w:noVBand="1"/>
      </w:tblPr>
      <w:tblGrid>
        <w:gridCol w:w="447"/>
        <w:gridCol w:w="447"/>
        <w:gridCol w:w="447"/>
      </w:tblGrid>
      <w:tr w:rsidR="00A57A45" w:rsidRPr="00A57A45" w:rsidTr="00457CE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A57A45" w:rsidRDefault="00457CEC" w:rsidP="00032F3B">
            <w:pPr>
              <w:spacing w:line="240" w:lineRule="auto"/>
              <w:jc w:val="both"/>
              <w:rPr>
                <w:rFonts w:eastAsia="Times New Roman" w:cs="Times New Roman"/>
                <w:szCs w:val="28"/>
              </w:rPr>
            </w:pPr>
            <w:r w:rsidRPr="00A57A45">
              <w:rPr>
                <w:rFonts w:eastAsia="Times New Roman" w:cs="Times New Roman"/>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A57A45" w:rsidRDefault="00457CEC" w:rsidP="00032F3B">
            <w:pPr>
              <w:spacing w:line="240" w:lineRule="auto"/>
              <w:jc w:val="both"/>
              <w:rPr>
                <w:rFonts w:eastAsia="Times New Roman" w:cs="Times New Roman"/>
                <w:szCs w:val="28"/>
              </w:rPr>
            </w:pPr>
            <w:r w:rsidRPr="00A57A45">
              <w:rPr>
                <w:rFonts w:eastAsia="Times New Roman" w:cs="Times New Roman"/>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A57A45" w:rsidRDefault="00457CEC" w:rsidP="00032F3B">
            <w:pPr>
              <w:spacing w:line="240" w:lineRule="auto"/>
              <w:jc w:val="both"/>
              <w:rPr>
                <w:rFonts w:eastAsia="Times New Roman" w:cs="Times New Roman"/>
                <w:szCs w:val="28"/>
              </w:rPr>
            </w:pPr>
            <w:r w:rsidRPr="00A57A45">
              <w:rPr>
                <w:rFonts w:eastAsia="Times New Roman" w:cs="Times New Roman"/>
                <w:szCs w:val="28"/>
              </w:rPr>
              <w:t>(3)</w:t>
            </w:r>
          </w:p>
        </w:tc>
      </w:tr>
    </w:tbl>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 B, 3 - 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B, 2 - C, 3 -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 C, 3 - B </w:t>
      </w:r>
      <w:r w:rsidRPr="00A57A45">
        <w:rPr>
          <w:rFonts w:eastAsia="Times New Roman" w:cs="Times New Roman"/>
          <w:b/>
          <w:bCs/>
          <w:i/>
          <w:iCs/>
          <w:noProof/>
          <w:szCs w:val="28"/>
          <w:bdr w:val="none" w:sz="0" w:space="0" w:color="auto" w:frame="1"/>
        </w:rPr>
        <mc:AlternateContent>
          <mc:Choice Requires="wps">
            <w:drawing>
              <wp:inline distT="0" distB="0" distL="0" distR="0" wp14:anchorId="25368283" wp14:editId="3739B37B">
                <wp:extent cx="190500" cy="190500"/>
                <wp:effectExtent l="0" t="0" r="0" b="0"/>
                <wp:docPr id="31" name="Rectangle 3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I0+Pb3AIAAPY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17.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i/>
          <w:iCs/>
          <w:szCs w:val="28"/>
          <w:bdr w:val="none" w:sz="0" w:space="0" w:color="auto" w:frame="1"/>
        </w:rPr>
        <w:t>Hãy ghi tên các giai đoạn trong qui trình thiết kế chủ đề và nội dung bài học</w:t>
      </w:r>
    </w:p>
    <w:tbl>
      <w:tblPr>
        <w:tblW w:w="10440" w:type="dxa"/>
        <w:shd w:val="clear" w:color="auto" w:fill="FFFFFF"/>
        <w:tblCellMar>
          <w:left w:w="0" w:type="dxa"/>
          <w:right w:w="0" w:type="dxa"/>
        </w:tblCellMar>
        <w:tblLook w:val="04A0" w:firstRow="1" w:lastRow="0" w:firstColumn="1" w:lastColumn="0" w:noHBand="0" w:noVBand="1"/>
      </w:tblPr>
      <w:tblGrid>
        <w:gridCol w:w="7350"/>
        <w:gridCol w:w="3090"/>
      </w:tblGrid>
      <w:tr w:rsidR="00A57A45" w:rsidRPr="00A57A45" w:rsidTr="00457CE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A57A45" w:rsidRDefault="00457CEC" w:rsidP="00032F3B">
            <w:pPr>
              <w:spacing w:line="240" w:lineRule="auto"/>
              <w:jc w:val="both"/>
              <w:rPr>
                <w:rFonts w:eastAsia="Times New Roman" w:cs="Times New Roman"/>
                <w:szCs w:val="28"/>
              </w:rPr>
            </w:pPr>
            <w:r w:rsidRPr="00A57A45">
              <w:rPr>
                <w:rFonts w:eastAsia="Times New Roman" w:cs="Times New Roman"/>
                <w:szCs w:val="28"/>
              </w:rPr>
              <w:t>A. Phân tích chủ đề bài học</w:t>
            </w:r>
          </w:p>
          <w:p w:rsidR="00457CEC" w:rsidRPr="00A57A45" w:rsidRDefault="00457CEC" w:rsidP="00032F3B">
            <w:pPr>
              <w:spacing w:line="240" w:lineRule="auto"/>
              <w:jc w:val="both"/>
              <w:rPr>
                <w:rFonts w:eastAsia="Times New Roman" w:cs="Times New Roman"/>
                <w:szCs w:val="28"/>
              </w:rPr>
            </w:pPr>
            <w:r w:rsidRPr="00A57A45">
              <w:rPr>
                <w:rFonts w:eastAsia="Times New Roman" w:cs="Times New Roman"/>
                <w:szCs w:val="28"/>
              </w:rPr>
              <w:t>B. Xây dựng kế hoạch chủ đề bài học.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A57A45" w:rsidRDefault="00457CEC" w:rsidP="00032F3B">
            <w:pPr>
              <w:numPr>
                <w:ilvl w:val="0"/>
                <w:numId w:val="5"/>
              </w:numPr>
              <w:spacing w:line="240" w:lineRule="auto"/>
              <w:ind w:left="390"/>
              <w:jc w:val="both"/>
              <w:rPr>
                <w:rFonts w:eastAsia="Times New Roman" w:cs="Times New Roman"/>
                <w:szCs w:val="28"/>
              </w:rPr>
            </w:pPr>
            <w:r w:rsidRPr="00A57A45">
              <w:rPr>
                <w:rFonts w:eastAsia="Times New Roman" w:cs="Times New Roman"/>
                <w:szCs w:val="28"/>
              </w:rPr>
              <w:t>Giai đoạn 1</w:t>
            </w:r>
          </w:p>
          <w:p w:rsidR="00457CEC" w:rsidRPr="00A57A45" w:rsidRDefault="00457CEC" w:rsidP="00032F3B">
            <w:pPr>
              <w:numPr>
                <w:ilvl w:val="0"/>
                <w:numId w:val="5"/>
              </w:numPr>
              <w:spacing w:line="240" w:lineRule="auto"/>
              <w:ind w:left="390"/>
              <w:jc w:val="both"/>
              <w:rPr>
                <w:rFonts w:eastAsia="Times New Roman" w:cs="Times New Roman"/>
                <w:szCs w:val="28"/>
              </w:rPr>
            </w:pPr>
            <w:r w:rsidRPr="00A57A45">
              <w:rPr>
                <w:rFonts w:eastAsia="Times New Roman" w:cs="Times New Roman"/>
                <w:szCs w:val="28"/>
              </w:rPr>
              <w:t>Giai đoạn 2</w:t>
            </w:r>
          </w:p>
        </w:tc>
      </w:tr>
    </w:tbl>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B, 2 -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 B </w:t>
      </w:r>
      <w:r w:rsidRPr="00A57A45">
        <w:rPr>
          <w:rFonts w:eastAsia="Times New Roman" w:cs="Times New Roman"/>
          <w:b/>
          <w:bCs/>
          <w:i/>
          <w:iCs/>
          <w:noProof/>
          <w:szCs w:val="28"/>
          <w:bdr w:val="none" w:sz="0" w:space="0" w:color="auto" w:frame="1"/>
        </w:rPr>
        <mc:AlternateContent>
          <mc:Choice Requires="wps">
            <w:drawing>
              <wp:inline distT="0" distB="0" distL="0" distR="0" wp14:anchorId="537BF2E9" wp14:editId="5522A7AA">
                <wp:extent cx="190500" cy="190500"/>
                <wp:effectExtent l="0" t="0" r="0" b="0"/>
                <wp:docPr id="30" name="Rectangle 3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D18qC7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18.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i/>
          <w:iCs/>
          <w:szCs w:val="28"/>
          <w:bdr w:val="none" w:sz="0" w:space="0" w:color="auto" w:frame="1"/>
        </w:rPr>
        <w:t>Hãy điền tên theo thứ tự các thành phần của bài học phát triển phần chất năng lực vào các ô dưới đây.</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Mở đầu</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Khám phá/Kiến thức mới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Vận dụng, sáng tạo</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Thực hành, Luyện tập</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 B, 3 - C, 4 - D</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B, 2 - C, 3 - A, 4 - D</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 C, 3 - B, 4 - D</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1 - A, 2 - B, 3 - D, 4 - C </w:t>
      </w:r>
      <w:r w:rsidRPr="00A57A45">
        <w:rPr>
          <w:rFonts w:eastAsia="Times New Roman" w:cs="Times New Roman"/>
          <w:b/>
          <w:bCs/>
          <w:i/>
          <w:iCs/>
          <w:noProof/>
          <w:szCs w:val="28"/>
          <w:bdr w:val="none" w:sz="0" w:space="0" w:color="auto" w:frame="1"/>
        </w:rPr>
        <mc:AlternateContent>
          <mc:Choice Requires="wps">
            <w:drawing>
              <wp:inline distT="0" distB="0" distL="0" distR="0" wp14:anchorId="179F3954" wp14:editId="5266F720">
                <wp:extent cx="190500" cy="190500"/>
                <wp:effectExtent l="0" t="0" r="0" b="0"/>
                <wp:docPr id="29" name="Rectangle 2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xK2wIAAPY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Cg8PEr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19.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Hãy sắp xếp các nội dung dưới đây theo đúng các bước phân tích hoạt động học của học sinh.</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lastRenderedPageBreak/>
        <w:t>A. Khả năng trình bày những kiến thức hiểu biết trong nội dung của bài học những kiến thức kinh nghiệm đã có và kiến thức hiểu biết mới)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Mức độ hứng thú và sẵn sàng tham gia vào hoạt động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Khả năng quan sát và điều chỉnh hành vi kĩ năng của cá nhân trong phối hợp với tập thể nhóm.</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Mức độ thể hiện cảm xúc khi thực hành các kĩ năng phù hợp với nội dung và tính chất của âm nhạc.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Luôn là người có nhiều ý kiến phát biểu ý tưởng mới thể hiện được vai trò tổ chức điều khiển các hoạt động của nhóm.</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F. Mức độ chủ động, tích cực trong tự đánh giá và đánh giá các bạn</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G. Mức độ tương tác, hỗ trợ, và chia sẻ các ý tưởng mới của cá nhân trong khi thảo luận nhóm.</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C, A, D, H, E, 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B, E, D, A, G, H</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A, D, C, G, E, H </w:t>
      </w:r>
      <w:r w:rsidRPr="00A57A45">
        <w:rPr>
          <w:rFonts w:eastAsia="Times New Roman" w:cs="Times New Roman"/>
          <w:b/>
          <w:bCs/>
          <w:i/>
          <w:iCs/>
          <w:noProof/>
          <w:szCs w:val="28"/>
          <w:bdr w:val="none" w:sz="0" w:space="0" w:color="auto" w:frame="1"/>
        </w:rPr>
        <mc:AlternateContent>
          <mc:Choice Requires="wps">
            <w:drawing>
              <wp:inline distT="0" distB="0" distL="0" distR="0" wp14:anchorId="27A16166" wp14:editId="752240B8">
                <wp:extent cx="190500" cy="190500"/>
                <wp:effectExtent l="0" t="0" r="0" b="0"/>
                <wp:docPr id="28" name="Rectangle 2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e/2wIAAPY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B2Td7/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C, D, B, A, H, 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b/>
          <w:bCs/>
          <w:szCs w:val="28"/>
          <w:bdr w:val="none" w:sz="0" w:space="0" w:color="auto" w:frame="1"/>
        </w:rPr>
        <w:t>20. Chọn đáp án đúng nhất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Hãy sắp xếp các nội dung dưới đây đúng theo các tiêu chí phân tích bài học.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Các yêu cầu cần đạt theo chương trình được triển khai cụ thể như thế nào vào việc lựa chọn các mạch nội dung của chủ đề nhằm đáp ứng yêu cầu dạy học phát triển năng lực?</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B. Mức độ nội dung đã phù hợp với mặt bằng chung? Sự kết nối mức độ cơ bản và phân hóa Có tính " mở" Có khả thi?</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Sự logic của tên và tiêu đề bài hát và các nội dung kết hợp gắn kết với chủ đề.</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Cách triển khai nội dung trong các hoạt động đã đa dạng và tích hợp các nội dung để tạo điều kiện cho việc triển khai hiệu quả các phương pháp dạy học tích cực, dạy học đa phương tiện? kết hợp các phương pháp dạy học đặc thù và phương pháp truyền thống?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E. Việc phân bố tổng số tiết của chủ đề, và lượng kiến thức triển khai trong từng tiết.</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F. Các phương pháp và kĩ thuật đánh giá đã phù hợp với nội dung và tiến trình dạy học? các tiêu chí, chỉ bảo mức độ năng lực của học sinh đã tường minh: Học sinh đã tự đánh giá và phụ huynh cũng có tham gia vào quá trình đánh giá hay không?</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G, C, D, B, A, E</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C, G, D, B, E, A</w: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A, C, B, E, D, G </w:t>
      </w:r>
      <w:r w:rsidRPr="00A57A45">
        <w:rPr>
          <w:rFonts w:eastAsia="Times New Roman" w:cs="Times New Roman"/>
          <w:b/>
          <w:bCs/>
          <w:i/>
          <w:iCs/>
          <w:noProof/>
          <w:szCs w:val="28"/>
          <w:bdr w:val="none" w:sz="0" w:space="0" w:color="auto" w:frame="1"/>
        </w:rPr>
        <mc:AlternateContent>
          <mc:Choice Requires="wps">
            <w:drawing>
              <wp:inline distT="0" distB="0" distL="0" distR="0" wp14:anchorId="15BE8BCA" wp14:editId="4A057F47">
                <wp:extent cx="190500" cy="190500"/>
                <wp:effectExtent l="0" t="0" r="0" b="0"/>
                <wp:docPr id="27" name="Rectangle 2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Pm0j9/bAgAA9g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57A45" w:rsidRDefault="00457CEC" w:rsidP="00032F3B">
      <w:pPr>
        <w:shd w:val="clear" w:color="auto" w:fill="FFFFFF"/>
        <w:spacing w:line="240" w:lineRule="auto"/>
        <w:jc w:val="both"/>
        <w:rPr>
          <w:rFonts w:eastAsia="Times New Roman" w:cs="Times New Roman"/>
          <w:szCs w:val="28"/>
        </w:rPr>
      </w:pPr>
      <w:r w:rsidRPr="00A57A45">
        <w:rPr>
          <w:rFonts w:eastAsia="Times New Roman" w:cs="Times New Roman"/>
          <w:szCs w:val="28"/>
        </w:rPr>
        <w:t>D, C, G, B, E, A</w:t>
      </w:r>
      <w:bookmarkStart w:id="0" w:name="_GoBack"/>
      <w:bookmarkEnd w:id="0"/>
    </w:p>
    <w:sectPr w:rsidR="00457CEC" w:rsidRPr="00A5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12BD"/>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67A9"/>
    <w:rsid w:val="00A57A45"/>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2021-10-09T22:58:00Z</dcterms:created>
  <dcterms:modified xsi:type="dcterms:W3CDTF">2021-10-23T23:35:00Z</dcterms:modified>
</cp:coreProperties>
</file>