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1070" w:type="dxa"/>
        <w:tblLayout w:type="fixed"/>
        <w:tblCellMar>
          <w:left w:w="0" w:type="dxa"/>
          <w:right w:w="0" w:type="dxa"/>
        </w:tblCellMar>
        <w:tblLook w:val="01E0" w:firstRow="1" w:lastRow="1" w:firstColumn="1" w:lastColumn="1" w:noHBand="0" w:noVBand="0"/>
      </w:tblPr>
      <w:tblGrid>
        <w:gridCol w:w="4950"/>
        <w:gridCol w:w="6120"/>
      </w:tblGrid>
      <w:tr w:rsidR="00546769" w:rsidRPr="008F5EDC" w:rsidTr="00546769">
        <w:trPr>
          <w:trHeight w:val="866"/>
        </w:trPr>
        <w:tc>
          <w:tcPr>
            <w:tcW w:w="4950" w:type="dxa"/>
          </w:tcPr>
          <w:p w:rsidR="00546769" w:rsidRDefault="00546769" w:rsidP="00EA1B26">
            <w:pPr>
              <w:pStyle w:val="TableParagraph"/>
              <w:jc w:val="center"/>
              <w:rPr>
                <w:b/>
                <w:sz w:val="26"/>
                <w:szCs w:val="26"/>
                <w:lang w:val="en-US"/>
              </w:rPr>
            </w:pPr>
            <w:r w:rsidRPr="001E5826">
              <w:rPr>
                <w:b/>
                <w:sz w:val="26"/>
                <w:szCs w:val="26"/>
              </w:rPr>
              <w:t xml:space="preserve">TRƯỜNG </w:t>
            </w:r>
            <w:r w:rsidRPr="001E5826">
              <w:rPr>
                <w:b/>
                <w:sz w:val="26"/>
                <w:szCs w:val="26"/>
                <w:lang w:val="en-US"/>
              </w:rPr>
              <w:t xml:space="preserve">TH </w:t>
            </w:r>
            <w:r w:rsidR="000B22CC" w:rsidRPr="000B22CC">
              <w:rPr>
                <w:sz w:val="26"/>
                <w:szCs w:val="26"/>
                <w:lang w:val="en-US"/>
              </w:rPr>
              <w:t>………………</w:t>
            </w:r>
          </w:p>
          <w:p w:rsidR="00C928D5" w:rsidRPr="001E5826" w:rsidRDefault="00C928D5" w:rsidP="00EA1B26">
            <w:pPr>
              <w:pStyle w:val="TableParagraph"/>
              <w:jc w:val="center"/>
              <w:rPr>
                <w:b/>
                <w:sz w:val="26"/>
                <w:szCs w:val="26"/>
                <w:lang w:val="en-US"/>
              </w:rPr>
            </w:pPr>
            <w:r>
              <w:rPr>
                <w:b/>
                <w:sz w:val="26"/>
                <w:szCs w:val="26"/>
                <w:lang w:val="en-US"/>
              </w:rPr>
              <w:t xml:space="preserve">TỔ KHỐI </w:t>
            </w:r>
            <w:r w:rsidR="00F0140F">
              <w:rPr>
                <w:b/>
                <w:sz w:val="26"/>
                <w:szCs w:val="26"/>
                <w:lang w:val="en-US"/>
              </w:rPr>
              <w:t>………</w:t>
            </w:r>
            <w:bookmarkStart w:id="0" w:name="_GoBack"/>
            <w:bookmarkEnd w:id="0"/>
          </w:p>
          <w:p w:rsidR="00546769" w:rsidRPr="00BC5427" w:rsidRDefault="00546769" w:rsidP="00EA1B26">
            <w:pPr>
              <w:pStyle w:val="TableParagraph"/>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262BF9C3" wp14:editId="00196212">
                      <wp:simplePos x="0" y="0"/>
                      <wp:positionH relativeFrom="column">
                        <wp:posOffset>1192742</wp:posOffset>
                      </wp:positionH>
                      <wp:positionV relativeFrom="paragraph">
                        <wp:posOffset>13970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1.1pt" to="15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yptAEAAMI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" strokecolor="#4579b8 [3044]"/>
                  </w:pict>
                </mc:Fallback>
              </mc:AlternateContent>
            </w:r>
          </w:p>
        </w:tc>
        <w:tc>
          <w:tcPr>
            <w:tcW w:w="6120" w:type="dxa"/>
          </w:tcPr>
          <w:p w:rsidR="00546769" w:rsidRPr="00F53FE6" w:rsidRDefault="00546769" w:rsidP="00EA1B26">
            <w:pPr>
              <w:pStyle w:val="TableParagraph"/>
              <w:jc w:val="center"/>
              <w:rPr>
                <w:sz w:val="26"/>
                <w:szCs w:val="26"/>
              </w:rPr>
            </w:pPr>
            <w:r w:rsidRPr="00F53FE6">
              <w:rPr>
                <w:sz w:val="26"/>
                <w:szCs w:val="26"/>
              </w:rPr>
              <w:t>CỘNG HOÀ XÃ HỘI CHỦ NGHĨA VIỆT NAM</w:t>
            </w:r>
          </w:p>
          <w:p w:rsidR="00546769" w:rsidRDefault="00546769" w:rsidP="00EA1B26">
            <w:pPr>
              <w:pStyle w:val="TableParagraph"/>
              <w:jc w:val="center"/>
              <w:rPr>
                <w:i/>
                <w:sz w:val="28"/>
                <w:szCs w:val="28"/>
                <w:lang w:val="en-US"/>
              </w:rPr>
            </w:pPr>
            <w:r w:rsidRPr="001E5826">
              <w:rPr>
                <w:sz w:val="26"/>
                <w:szCs w:val="26"/>
              </w:rPr>
              <w:t>Độc lập - Tự do - Hạnh phúc</w:t>
            </w:r>
            <w:r>
              <w:rPr>
                <w:i/>
                <w:sz w:val="28"/>
                <w:szCs w:val="28"/>
                <w:lang w:val="en-US"/>
              </w:rPr>
              <w:t xml:space="preserve"> </w:t>
            </w:r>
          </w:p>
          <w:p w:rsidR="00546769" w:rsidRPr="00546769" w:rsidRDefault="00546769" w:rsidP="00EA1B26">
            <w:pPr>
              <w:pStyle w:val="TableParagraph"/>
              <w:jc w:val="center"/>
              <w:rPr>
                <w:i/>
                <w:sz w:val="10"/>
                <w:szCs w:val="28"/>
                <w:lang w:val="en-US"/>
              </w:rPr>
            </w:pPr>
            <w:r w:rsidRPr="00546769">
              <w:rPr>
                <w:noProof/>
                <w:sz w:val="6"/>
                <w:szCs w:val="24"/>
                <w:lang w:val="en-US"/>
              </w:rPr>
              <mc:AlternateContent>
                <mc:Choice Requires="wps">
                  <w:drawing>
                    <wp:anchor distT="0" distB="0" distL="114300" distR="114300" simplePos="0" relativeHeight="251660288" behindDoc="0" locked="0" layoutInCell="1" allowOverlap="1" wp14:anchorId="68D3F0CD" wp14:editId="25C9E562">
                      <wp:simplePos x="0" y="0"/>
                      <wp:positionH relativeFrom="column">
                        <wp:posOffset>956310</wp:posOffset>
                      </wp:positionH>
                      <wp:positionV relativeFrom="paragraph">
                        <wp:posOffset>4868</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" strokecolor="#4579b8 [3044]"/>
                  </w:pict>
                </mc:Fallback>
              </mc:AlternateContent>
            </w:r>
          </w:p>
          <w:p w:rsidR="00546769" w:rsidRPr="001F6FFF" w:rsidRDefault="00546769" w:rsidP="00DD1016">
            <w:pPr>
              <w:pStyle w:val="TableParagraph"/>
              <w:jc w:val="center"/>
              <w:rPr>
                <w:b/>
                <w:sz w:val="26"/>
                <w:szCs w:val="26"/>
                <w:lang w:val="en-US"/>
              </w:rPr>
            </w:pPr>
            <w:r>
              <w:rPr>
                <w:i/>
                <w:sz w:val="28"/>
                <w:szCs w:val="28"/>
                <w:lang w:val="en-US"/>
              </w:rPr>
              <w:t>Krông Năng</w:t>
            </w:r>
            <w:r w:rsidRPr="008F5EDC">
              <w:rPr>
                <w:i/>
                <w:sz w:val="28"/>
                <w:szCs w:val="28"/>
              </w:rPr>
              <w:t xml:space="preserve">, ngày </w:t>
            </w:r>
            <w:r w:rsidR="00DD1016">
              <w:rPr>
                <w:i/>
                <w:sz w:val="28"/>
                <w:szCs w:val="28"/>
                <w:lang w:val="en-US"/>
              </w:rPr>
              <w:t>25</w:t>
            </w:r>
            <w:r w:rsidRPr="008F5EDC">
              <w:rPr>
                <w:i/>
                <w:sz w:val="28"/>
                <w:szCs w:val="28"/>
              </w:rPr>
              <w:t xml:space="preserve"> tháng </w:t>
            </w:r>
            <w:r w:rsidR="00DD1016">
              <w:rPr>
                <w:i/>
                <w:sz w:val="28"/>
                <w:szCs w:val="28"/>
                <w:lang w:val="en-US"/>
              </w:rPr>
              <w:t>05</w:t>
            </w:r>
            <w:r w:rsidR="001F6FFF">
              <w:rPr>
                <w:i/>
                <w:sz w:val="28"/>
                <w:szCs w:val="28"/>
              </w:rPr>
              <w:t xml:space="preserve"> năm 202</w:t>
            </w:r>
            <w:r w:rsidR="00A262FC">
              <w:rPr>
                <w:i/>
                <w:sz w:val="28"/>
                <w:szCs w:val="28"/>
                <w:lang w:val="en-US"/>
              </w:rPr>
              <w:t>2</w:t>
            </w:r>
          </w:p>
        </w:tc>
      </w:tr>
      <w:tr w:rsidR="00546769" w:rsidRPr="008F5EDC" w:rsidTr="00546769">
        <w:trPr>
          <w:trHeight w:val="55"/>
        </w:trPr>
        <w:tc>
          <w:tcPr>
            <w:tcW w:w="4950" w:type="dxa"/>
          </w:tcPr>
          <w:p w:rsidR="00546769" w:rsidRPr="00BC5427" w:rsidRDefault="00546769" w:rsidP="00EA1B26">
            <w:pPr>
              <w:pStyle w:val="TableParagraph"/>
              <w:jc w:val="center"/>
              <w:rPr>
                <w:sz w:val="24"/>
                <w:szCs w:val="24"/>
                <w:lang w:val="en-US"/>
              </w:rPr>
            </w:pPr>
          </w:p>
        </w:tc>
        <w:tc>
          <w:tcPr>
            <w:tcW w:w="6120" w:type="dxa"/>
          </w:tcPr>
          <w:p w:rsidR="00546769" w:rsidRPr="00EC005C" w:rsidRDefault="00546769" w:rsidP="00EA1B26">
            <w:pPr>
              <w:pStyle w:val="TableParagraph"/>
              <w:jc w:val="both"/>
              <w:rPr>
                <w:sz w:val="28"/>
                <w:szCs w:val="28"/>
                <w:lang w:val="en-US"/>
              </w:rPr>
            </w:pPr>
          </w:p>
        </w:tc>
      </w:tr>
    </w:tbl>
    <w:p w:rsidR="00EA1B26" w:rsidRDefault="0030311D" w:rsidP="00F43E44">
      <w:pPr>
        <w:spacing w:line="288" w:lineRule="auto"/>
        <w:jc w:val="center"/>
        <w:rPr>
          <w:b/>
          <w:spacing w:val="-6"/>
          <w:sz w:val="28"/>
          <w:szCs w:val="28"/>
          <w:lang w:val="en-US"/>
        </w:rPr>
      </w:pPr>
      <w:r>
        <w:rPr>
          <w:b/>
          <w:spacing w:val="-6"/>
          <w:sz w:val="28"/>
          <w:szCs w:val="28"/>
          <w:lang w:val="en-US"/>
        </w:rPr>
        <w:t xml:space="preserve">BÁO CÁO </w:t>
      </w:r>
      <w:r w:rsidR="00DD1016">
        <w:rPr>
          <w:b/>
          <w:spacing w:val="-6"/>
          <w:sz w:val="28"/>
          <w:szCs w:val="28"/>
          <w:lang w:val="en-US"/>
        </w:rPr>
        <w:t>TỔNG KẾT NĂM HỌC</w:t>
      </w:r>
    </w:p>
    <w:p w:rsidR="001F6FFF" w:rsidRDefault="0030311D" w:rsidP="00F43E44">
      <w:pPr>
        <w:spacing w:line="288" w:lineRule="auto"/>
        <w:jc w:val="center"/>
        <w:rPr>
          <w:b/>
          <w:spacing w:val="-6"/>
          <w:sz w:val="28"/>
          <w:szCs w:val="28"/>
          <w:lang w:val="en-US"/>
        </w:rPr>
      </w:pPr>
      <w:r>
        <w:rPr>
          <w:b/>
          <w:spacing w:val="-6"/>
          <w:sz w:val="28"/>
          <w:szCs w:val="28"/>
          <w:lang w:val="en-US"/>
        </w:rPr>
        <w:t>KHỐI 1</w:t>
      </w:r>
      <w:r w:rsidR="00A262FC">
        <w:rPr>
          <w:b/>
          <w:spacing w:val="-6"/>
          <w:sz w:val="28"/>
          <w:szCs w:val="28"/>
          <w:lang w:val="en-US"/>
        </w:rPr>
        <w:t>+2</w:t>
      </w:r>
      <w:r>
        <w:rPr>
          <w:b/>
          <w:spacing w:val="-6"/>
          <w:sz w:val="28"/>
          <w:szCs w:val="28"/>
          <w:lang w:val="en-US"/>
        </w:rPr>
        <w:t xml:space="preserve"> - </w:t>
      </w:r>
      <w:r w:rsidR="00A262FC">
        <w:rPr>
          <w:b/>
          <w:spacing w:val="-6"/>
          <w:sz w:val="28"/>
          <w:szCs w:val="28"/>
          <w:lang w:val="en-US"/>
        </w:rPr>
        <w:t>NĂM HỌC 2021 – 2022</w:t>
      </w:r>
    </w:p>
    <w:p w:rsidR="001F6FFF" w:rsidRPr="001F6FFF" w:rsidRDefault="001F6FFF" w:rsidP="00BF6B0F">
      <w:pPr>
        <w:spacing w:before="60" w:line="288" w:lineRule="auto"/>
        <w:jc w:val="center"/>
        <w:rPr>
          <w:b/>
          <w:spacing w:val="-11"/>
          <w:sz w:val="28"/>
          <w:szCs w:val="28"/>
          <w:lang w:val="en-US"/>
        </w:rPr>
      </w:pP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sidRPr="0030311D">
        <w:rPr>
          <w:rStyle w:val="Strong"/>
          <w:b w:val="0"/>
          <w:sz w:val="28"/>
          <w:szCs w:val="28"/>
        </w:rPr>
        <w:t xml:space="preserve">- Căn cứ </w:t>
      </w:r>
      <w:r>
        <w:rPr>
          <w:rStyle w:val="Strong"/>
          <w:b w:val="0"/>
          <w:sz w:val="28"/>
          <w:szCs w:val="28"/>
        </w:rPr>
        <w:t xml:space="preserve">Kế hoạch </w:t>
      </w:r>
      <w:r w:rsidR="00DD1016">
        <w:rPr>
          <w:rStyle w:val="Strong"/>
          <w:b w:val="0"/>
          <w:sz w:val="28"/>
          <w:szCs w:val="28"/>
        </w:rPr>
        <w:t xml:space="preserve">tổng </w:t>
      </w:r>
      <w:r>
        <w:rPr>
          <w:rStyle w:val="Strong"/>
          <w:b w:val="0"/>
          <w:sz w:val="28"/>
          <w:szCs w:val="28"/>
        </w:rPr>
        <w:t xml:space="preserve">kết </w:t>
      </w:r>
      <w:r w:rsidR="000B22CC">
        <w:rPr>
          <w:rStyle w:val="Strong"/>
          <w:b w:val="0"/>
          <w:sz w:val="28"/>
          <w:szCs w:val="28"/>
        </w:rPr>
        <w:t>năm học</w:t>
      </w:r>
      <w:r w:rsidR="00C928D5">
        <w:rPr>
          <w:rStyle w:val="Strong"/>
          <w:b w:val="0"/>
          <w:sz w:val="28"/>
          <w:szCs w:val="28"/>
        </w:rPr>
        <w:t xml:space="preserve">, </w:t>
      </w:r>
      <w:r>
        <w:rPr>
          <w:rStyle w:val="Strong"/>
          <w:b w:val="0"/>
          <w:sz w:val="28"/>
          <w:szCs w:val="28"/>
        </w:rPr>
        <w:t xml:space="preserve">năm học </w:t>
      </w:r>
      <w:r w:rsidR="00C928D5">
        <w:rPr>
          <w:rStyle w:val="Strong"/>
          <w:b w:val="0"/>
          <w:sz w:val="28"/>
          <w:szCs w:val="28"/>
        </w:rPr>
        <w:t xml:space="preserve">2021 </w:t>
      </w:r>
      <w:r>
        <w:rPr>
          <w:rStyle w:val="Strong"/>
          <w:b w:val="0"/>
          <w:sz w:val="28"/>
          <w:szCs w:val="28"/>
        </w:rPr>
        <w:t>-</w:t>
      </w:r>
      <w:r w:rsidR="00C928D5">
        <w:rPr>
          <w:rStyle w:val="Strong"/>
          <w:b w:val="0"/>
          <w:sz w:val="28"/>
          <w:szCs w:val="28"/>
        </w:rPr>
        <w:t xml:space="preserve"> 2022</w:t>
      </w:r>
      <w:r>
        <w:rPr>
          <w:rStyle w:val="Strong"/>
          <w:b w:val="0"/>
          <w:sz w:val="28"/>
          <w:szCs w:val="28"/>
        </w:rPr>
        <w:t xml:space="preserve"> của Ban giám hiệu nhà trường.</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 xml:space="preserve">- Đồng thời nhằm đánh giá </w:t>
      </w:r>
      <w:r w:rsidR="000B22CC">
        <w:rPr>
          <w:rStyle w:val="Strong"/>
          <w:b w:val="0"/>
          <w:sz w:val="28"/>
          <w:szCs w:val="28"/>
        </w:rPr>
        <w:t>tổng</w:t>
      </w:r>
      <w:r>
        <w:rPr>
          <w:rStyle w:val="Strong"/>
          <w:b w:val="0"/>
          <w:sz w:val="28"/>
          <w:szCs w:val="28"/>
        </w:rPr>
        <w:t xml:space="preserve"> kết quá trình dạy và học của tổ khối </w:t>
      </w:r>
      <w:r w:rsidR="000B22CC">
        <w:rPr>
          <w:rStyle w:val="Strong"/>
          <w:b w:val="0"/>
          <w:sz w:val="28"/>
          <w:szCs w:val="28"/>
        </w:rPr>
        <w:t>….</w:t>
      </w:r>
      <w:r w:rsidR="00C928D5">
        <w:rPr>
          <w:rStyle w:val="Strong"/>
          <w:b w:val="0"/>
          <w:sz w:val="28"/>
          <w:szCs w:val="28"/>
        </w:rPr>
        <w:t xml:space="preserve"> </w:t>
      </w:r>
      <w:r w:rsidR="00DD1016">
        <w:rPr>
          <w:rStyle w:val="Strong"/>
          <w:b w:val="0"/>
          <w:sz w:val="28"/>
          <w:szCs w:val="28"/>
        </w:rPr>
        <w:t>năm học 2021 - 2022</w:t>
      </w:r>
      <w:r>
        <w:rPr>
          <w:rStyle w:val="Strong"/>
          <w:b w:val="0"/>
          <w:sz w:val="28"/>
          <w:szCs w:val="28"/>
        </w:rPr>
        <w:t>.</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 xml:space="preserve">Nay Tổ khối </w:t>
      </w:r>
      <w:r w:rsidR="000B22CC">
        <w:rPr>
          <w:rStyle w:val="Strong"/>
          <w:b w:val="0"/>
          <w:sz w:val="28"/>
          <w:szCs w:val="28"/>
        </w:rPr>
        <w:t>…..</w:t>
      </w:r>
      <w:r>
        <w:rPr>
          <w:rStyle w:val="Strong"/>
          <w:b w:val="0"/>
          <w:sz w:val="28"/>
          <w:szCs w:val="28"/>
        </w:rPr>
        <w:t xml:space="preserve"> xin báo cáo kết quả dạy và học trong năm họ</w:t>
      </w:r>
      <w:r w:rsidR="00C928D5">
        <w:rPr>
          <w:rStyle w:val="Strong"/>
          <w:b w:val="0"/>
          <w:sz w:val="28"/>
          <w:szCs w:val="28"/>
        </w:rPr>
        <w:t>c 2021 – 2022</w:t>
      </w:r>
      <w:r>
        <w:rPr>
          <w:rStyle w:val="Strong"/>
          <w:b w:val="0"/>
          <w:sz w:val="28"/>
          <w:szCs w:val="28"/>
        </w:rPr>
        <w:t xml:space="preserve"> với nội dung cụ thể như sau:</w:t>
      </w:r>
    </w:p>
    <w:p w:rsidR="0030311D" w:rsidRPr="0030311D" w:rsidRDefault="00330133" w:rsidP="0030311D">
      <w:pPr>
        <w:pStyle w:val="NormalWeb"/>
        <w:spacing w:before="60" w:beforeAutospacing="0" w:after="0" w:afterAutospacing="0" w:line="288" w:lineRule="auto"/>
        <w:ind w:firstLine="720"/>
        <w:jc w:val="both"/>
        <w:rPr>
          <w:sz w:val="28"/>
          <w:szCs w:val="28"/>
        </w:rPr>
      </w:pPr>
      <w:r>
        <w:rPr>
          <w:rStyle w:val="Strong"/>
          <w:sz w:val="28"/>
          <w:szCs w:val="28"/>
        </w:rPr>
        <w:t>1</w:t>
      </w:r>
      <w:r w:rsidR="0030311D" w:rsidRPr="0030311D">
        <w:rPr>
          <w:rStyle w:val="Strong"/>
          <w:sz w:val="28"/>
          <w:szCs w:val="28"/>
        </w:rPr>
        <w:t xml:space="preserve">. </w:t>
      </w:r>
      <w:r w:rsidR="0030311D">
        <w:rPr>
          <w:rStyle w:val="Strong"/>
          <w:sz w:val="28"/>
          <w:szCs w:val="28"/>
        </w:rPr>
        <w:t>Tình hình đặc điểm:</w:t>
      </w:r>
    </w:p>
    <w:tbl>
      <w:tblPr>
        <w:tblStyle w:val="TableGrid"/>
        <w:tblW w:w="8721" w:type="dxa"/>
        <w:tblInd w:w="747" w:type="dxa"/>
        <w:tblLook w:val="04A0" w:firstRow="1" w:lastRow="0" w:firstColumn="1" w:lastColumn="0" w:noHBand="0" w:noVBand="1"/>
      </w:tblPr>
      <w:tblGrid>
        <w:gridCol w:w="963"/>
        <w:gridCol w:w="901"/>
        <w:gridCol w:w="787"/>
        <w:gridCol w:w="1120"/>
        <w:gridCol w:w="1260"/>
        <w:gridCol w:w="1350"/>
        <w:gridCol w:w="1260"/>
        <w:gridCol w:w="1080"/>
      </w:tblGrid>
      <w:tr w:rsidR="000B22CC" w:rsidTr="000B22CC">
        <w:trPr>
          <w:trHeight w:val="1007"/>
        </w:trPr>
        <w:tc>
          <w:tcPr>
            <w:tcW w:w="963"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Số lớp</w:t>
            </w:r>
          </w:p>
        </w:tc>
        <w:tc>
          <w:tcPr>
            <w:tcW w:w="901"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TSHS</w:t>
            </w:r>
          </w:p>
        </w:tc>
        <w:tc>
          <w:tcPr>
            <w:tcW w:w="787"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Nữ</w:t>
            </w:r>
          </w:p>
        </w:tc>
        <w:tc>
          <w:tcPr>
            <w:tcW w:w="1120"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Dân tộc</w:t>
            </w:r>
          </w:p>
        </w:tc>
        <w:tc>
          <w:tcPr>
            <w:tcW w:w="1260"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Nữ dân tộc</w:t>
            </w:r>
          </w:p>
        </w:tc>
        <w:tc>
          <w:tcPr>
            <w:tcW w:w="1350"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Khuyết tật</w:t>
            </w:r>
          </w:p>
        </w:tc>
        <w:tc>
          <w:tcPr>
            <w:tcW w:w="1260"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Hộ nghèo</w:t>
            </w:r>
          </w:p>
        </w:tc>
        <w:tc>
          <w:tcPr>
            <w:tcW w:w="1080" w:type="dxa"/>
            <w:vAlign w:val="center"/>
          </w:tcPr>
          <w:p w:rsidR="000B22CC" w:rsidRDefault="000B22CC" w:rsidP="000B22CC">
            <w:pPr>
              <w:pStyle w:val="NormalWeb"/>
              <w:spacing w:before="60" w:beforeAutospacing="0" w:after="0" w:afterAutospacing="0" w:line="288" w:lineRule="auto"/>
              <w:jc w:val="center"/>
              <w:rPr>
                <w:sz w:val="28"/>
                <w:szCs w:val="28"/>
              </w:rPr>
            </w:pPr>
            <w:r>
              <w:rPr>
                <w:sz w:val="28"/>
                <w:szCs w:val="28"/>
              </w:rPr>
              <w:t>Ưu tiên</w:t>
            </w:r>
          </w:p>
        </w:tc>
      </w:tr>
      <w:tr w:rsidR="000B22CC" w:rsidTr="000B22CC">
        <w:trPr>
          <w:trHeight w:val="467"/>
        </w:trPr>
        <w:tc>
          <w:tcPr>
            <w:tcW w:w="963" w:type="dxa"/>
          </w:tcPr>
          <w:p w:rsidR="000B22CC" w:rsidRDefault="000B22CC" w:rsidP="0030311D">
            <w:pPr>
              <w:pStyle w:val="NormalWeb"/>
              <w:spacing w:before="60" w:beforeAutospacing="0" w:after="0" w:afterAutospacing="0" w:line="288" w:lineRule="auto"/>
              <w:jc w:val="both"/>
              <w:rPr>
                <w:sz w:val="28"/>
                <w:szCs w:val="28"/>
              </w:rPr>
            </w:pPr>
          </w:p>
        </w:tc>
        <w:tc>
          <w:tcPr>
            <w:tcW w:w="901" w:type="dxa"/>
          </w:tcPr>
          <w:p w:rsidR="000B22CC" w:rsidRDefault="000B22CC" w:rsidP="0030311D">
            <w:pPr>
              <w:pStyle w:val="NormalWeb"/>
              <w:spacing w:before="60" w:beforeAutospacing="0" w:after="0" w:afterAutospacing="0" w:line="288" w:lineRule="auto"/>
              <w:jc w:val="both"/>
              <w:rPr>
                <w:sz w:val="28"/>
                <w:szCs w:val="28"/>
              </w:rPr>
            </w:pPr>
          </w:p>
        </w:tc>
        <w:tc>
          <w:tcPr>
            <w:tcW w:w="787" w:type="dxa"/>
          </w:tcPr>
          <w:p w:rsidR="000B22CC" w:rsidRDefault="000B22CC" w:rsidP="0030311D">
            <w:pPr>
              <w:pStyle w:val="NormalWeb"/>
              <w:spacing w:before="60" w:beforeAutospacing="0" w:after="0" w:afterAutospacing="0" w:line="288" w:lineRule="auto"/>
              <w:jc w:val="both"/>
              <w:rPr>
                <w:sz w:val="28"/>
                <w:szCs w:val="28"/>
              </w:rPr>
            </w:pPr>
          </w:p>
        </w:tc>
        <w:tc>
          <w:tcPr>
            <w:tcW w:w="1120" w:type="dxa"/>
          </w:tcPr>
          <w:p w:rsidR="000B22CC" w:rsidRDefault="000B22CC" w:rsidP="0030311D">
            <w:pPr>
              <w:pStyle w:val="NormalWeb"/>
              <w:spacing w:before="60" w:beforeAutospacing="0" w:after="0" w:afterAutospacing="0" w:line="288" w:lineRule="auto"/>
              <w:jc w:val="both"/>
              <w:rPr>
                <w:sz w:val="28"/>
                <w:szCs w:val="28"/>
              </w:rPr>
            </w:pPr>
          </w:p>
        </w:tc>
        <w:tc>
          <w:tcPr>
            <w:tcW w:w="1260" w:type="dxa"/>
          </w:tcPr>
          <w:p w:rsidR="000B22CC" w:rsidRDefault="000B22CC" w:rsidP="0030311D">
            <w:pPr>
              <w:pStyle w:val="NormalWeb"/>
              <w:spacing w:before="60" w:beforeAutospacing="0" w:after="0" w:afterAutospacing="0" w:line="288" w:lineRule="auto"/>
              <w:jc w:val="both"/>
              <w:rPr>
                <w:sz w:val="28"/>
                <w:szCs w:val="28"/>
              </w:rPr>
            </w:pPr>
          </w:p>
        </w:tc>
        <w:tc>
          <w:tcPr>
            <w:tcW w:w="1350" w:type="dxa"/>
          </w:tcPr>
          <w:p w:rsidR="000B22CC" w:rsidRDefault="000B22CC" w:rsidP="0030311D">
            <w:pPr>
              <w:pStyle w:val="NormalWeb"/>
              <w:spacing w:before="60" w:beforeAutospacing="0" w:after="0" w:afterAutospacing="0" w:line="288" w:lineRule="auto"/>
              <w:jc w:val="both"/>
              <w:rPr>
                <w:sz w:val="28"/>
                <w:szCs w:val="28"/>
              </w:rPr>
            </w:pPr>
          </w:p>
        </w:tc>
        <w:tc>
          <w:tcPr>
            <w:tcW w:w="1260" w:type="dxa"/>
          </w:tcPr>
          <w:p w:rsidR="000B22CC" w:rsidRDefault="000B22CC" w:rsidP="0030311D">
            <w:pPr>
              <w:pStyle w:val="NormalWeb"/>
              <w:spacing w:before="60" w:beforeAutospacing="0" w:after="0" w:afterAutospacing="0" w:line="288" w:lineRule="auto"/>
              <w:jc w:val="both"/>
              <w:rPr>
                <w:sz w:val="28"/>
                <w:szCs w:val="28"/>
              </w:rPr>
            </w:pPr>
          </w:p>
        </w:tc>
        <w:tc>
          <w:tcPr>
            <w:tcW w:w="1080" w:type="dxa"/>
          </w:tcPr>
          <w:p w:rsidR="000B22CC" w:rsidRDefault="000B22CC" w:rsidP="0030311D">
            <w:pPr>
              <w:pStyle w:val="NormalWeb"/>
              <w:spacing w:before="60" w:beforeAutospacing="0" w:after="0" w:afterAutospacing="0" w:line="288" w:lineRule="auto"/>
              <w:jc w:val="both"/>
              <w:rPr>
                <w:sz w:val="28"/>
                <w:szCs w:val="28"/>
              </w:rPr>
            </w:pPr>
          </w:p>
        </w:tc>
      </w:tr>
    </w:tbl>
    <w:p w:rsidR="0030311D" w:rsidRPr="00330133" w:rsidRDefault="00330133" w:rsidP="0030311D">
      <w:pPr>
        <w:pStyle w:val="NormalWeb"/>
        <w:spacing w:before="60" w:beforeAutospacing="0" w:after="0" w:afterAutospacing="0" w:line="288" w:lineRule="auto"/>
        <w:ind w:firstLine="720"/>
        <w:jc w:val="both"/>
        <w:rPr>
          <w:b/>
          <w:sz w:val="28"/>
          <w:szCs w:val="28"/>
        </w:rPr>
      </w:pPr>
      <w:r w:rsidRPr="00330133">
        <w:rPr>
          <w:b/>
          <w:sz w:val="28"/>
          <w:szCs w:val="28"/>
        </w:rPr>
        <w:t>2. Công tác chuyên môn:</w:t>
      </w:r>
    </w:p>
    <w:p w:rsidR="00330133" w:rsidRDefault="00330133" w:rsidP="00330133">
      <w:pPr>
        <w:spacing w:before="60" w:line="288" w:lineRule="auto"/>
        <w:ind w:firstLine="720"/>
        <w:jc w:val="both"/>
        <w:rPr>
          <w:b/>
          <w:sz w:val="28"/>
          <w:szCs w:val="28"/>
          <w:lang w:val="sv-SE"/>
        </w:rPr>
      </w:pPr>
      <w:r>
        <w:rPr>
          <w:b/>
          <w:sz w:val="28"/>
          <w:szCs w:val="28"/>
          <w:lang w:val="sv-SE"/>
        </w:rPr>
        <w:t>1. Đánh giá tổng kết công tác dạy học và các hoạt động trong năm học:</w:t>
      </w:r>
    </w:p>
    <w:p w:rsidR="00330133" w:rsidRDefault="00330133" w:rsidP="00330133">
      <w:pPr>
        <w:spacing w:before="60" w:line="288" w:lineRule="auto"/>
        <w:ind w:firstLine="720"/>
        <w:jc w:val="both"/>
        <w:rPr>
          <w:b/>
          <w:sz w:val="28"/>
          <w:szCs w:val="28"/>
          <w:lang w:val="sv-SE"/>
        </w:rPr>
      </w:pPr>
      <w:r>
        <w:rPr>
          <w:b/>
          <w:sz w:val="28"/>
          <w:szCs w:val="28"/>
          <w:lang w:val="sv-SE"/>
        </w:rPr>
        <w:t>1.1. Tư tưởng chính trị:</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Pr>
          <w:sz w:val="28"/>
          <w:szCs w:val="28"/>
          <w:lang w:val="en-US"/>
        </w:rPr>
        <w:t xml:space="preserve">Các thành viên trong tổ khối </w:t>
      </w:r>
      <w:r w:rsidRPr="001069B7">
        <w:rPr>
          <w:sz w:val="28"/>
          <w:szCs w:val="28"/>
        </w:rPr>
        <w:t>luôn có lập trường tư tưởng vững vàng, tuyệt đối trung thành và chấp hành tốt đường lối, Nghị Quyết của Đảng; pháp luật của Nhà nước.</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Kiên quyết đấu tranh chống lại các hành vi sai trái và các tác hại đến đường lối, nghị quyết của Đảng như việc không chấp hành đúng các chủ trương kế hoạch của địa phương cũng như nghị quyết chi bộ Đảng, pháp lệnh công chức, các pháp lệnh về quyền và nghĩa vụ của người công dân Việt Nam.</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 xml:space="preserve">Luôn chấp hành đầy đủ việc học tập các nghị quyết của cấp trên do tổ chức Đảng, cơ quan nhà nước ban hành, nâng cao ý thức tự giác trong việc học tập, nghiên cứu về kiến thức chuyên môn cũng như các nghị quyết của Đảng. </w:t>
      </w:r>
    </w:p>
    <w:p w:rsidR="00CE0346" w:rsidRPr="00CE0346" w:rsidRDefault="00330133" w:rsidP="00330133">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t xml:space="preserve">Giữ gìn khối đoàn kết nội bộ trong </w:t>
      </w:r>
      <w:r w:rsidR="00CE0346">
        <w:rPr>
          <w:sz w:val="28"/>
          <w:szCs w:val="28"/>
          <w:lang w:val="en-US"/>
        </w:rPr>
        <w:t>khối</w:t>
      </w:r>
      <w:r w:rsidRPr="001069B7">
        <w:rPr>
          <w:sz w:val="28"/>
          <w:szCs w:val="28"/>
        </w:rPr>
        <w:t xml:space="preserve">. Tham gia đầy đủ các buổi sinh hoạt, </w:t>
      </w:r>
      <w:r w:rsidR="00CE0346">
        <w:rPr>
          <w:sz w:val="28"/>
          <w:szCs w:val="28"/>
          <w:lang w:val="en-US"/>
        </w:rPr>
        <w:t>hội họp, tập huấn.</w:t>
      </w:r>
    </w:p>
    <w:p w:rsidR="00330133" w:rsidRPr="001069B7" w:rsidRDefault="00CE0346" w:rsidP="00CE0346">
      <w:pPr>
        <w:widowControl/>
        <w:tabs>
          <w:tab w:val="left" w:pos="990"/>
        </w:tabs>
        <w:autoSpaceDE/>
        <w:autoSpaceDN/>
        <w:spacing w:before="60" w:line="288" w:lineRule="auto"/>
        <w:ind w:firstLine="720"/>
        <w:jc w:val="both"/>
        <w:rPr>
          <w:sz w:val="28"/>
          <w:szCs w:val="28"/>
        </w:rPr>
      </w:pPr>
      <w:r>
        <w:rPr>
          <w:sz w:val="28"/>
          <w:szCs w:val="28"/>
          <w:lang w:val="en-US"/>
        </w:rPr>
        <w:t xml:space="preserve">* </w:t>
      </w:r>
      <w:r w:rsidR="00330133">
        <w:rPr>
          <w:sz w:val="28"/>
          <w:szCs w:val="28"/>
          <w:lang w:val="en-US"/>
        </w:rPr>
        <w:t>Tồn tại: không</w:t>
      </w:r>
    </w:p>
    <w:p w:rsidR="00330133" w:rsidRPr="00303306" w:rsidRDefault="00330133" w:rsidP="00330133">
      <w:pPr>
        <w:spacing w:before="60" w:line="288" w:lineRule="auto"/>
        <w:ind w:firstLine="720"/>
        <w:jc w:val="both"/>
        <w:rPr>
          <w:b/>
          <w:sz w:val="28"/>
          <w:szCs w:val="28"/>
          <w:lang w:val="en-US"/>
        </w:rPr>
      </w:pPr>
      <w:r w:rsidRPr="00303306">
        <w:rPr>
          <w:b/>
          <w:sz w:val="28"/>
          <w:szCs w:val="28"/>
          <w:lang w:val="en-US"/>
        </w:rPr>
        <w:t>1.2. Công tác chuyên môn:</w:t>
      </w:r>
    </w:p>
    <w:p w:rsidR="00CE0346" w:rsidRDefault="00CE0346" w:rsidP="00CE0346">
      <w:pPr>
        <w:spacing w:before="60" w:line="288" w:lineRule="auto"/>
        <w:ind w:firstLine="720"/>
        <w:jc w:val="both"/>
        <w:rPr>
          <w:sz w:val="28"/>
          <w:szCs w:val="28"/>
          <w:lang w:val="sv-SE"/>
        </w:rPr>
      </w:pPr>
      <w:r>
        <w:rPr>
          <w:sz w:val="28"/>
          <w:szCs w:val="28"/>
          <w:lang w:val="sv-SE"/>
        </w:rPr>
        <w:t xml:space="preserve">- </w:t>
      </w:r>
      <w:r w:rsidRPr="00A5759E">
        <w:rPr>
          <w:sz w:val="28"/>
          <w:szCs w:val="28"/>
          <w:lang w:val="sv-SE"/>
        </w:rPr>
        <w:t>100%</w:t>
      </w:r>
      <w:r>
        <w:rPr>
          <w:b/>
          <w:sz w:val="28"/>
          <w:szCs w:val="28"/>
          <w:lang w:val="sv-SE"/>
        </w:rPr>
        <w:t xml:space="preserve"> </w:t>
      </w:r>
      <w:r w:rsidRPr="0026411F">
        <w:rPr>
          <w:sz w:val="28"/>
          <w:szCs w:val="28"/>
          <w:lang w:val="sv-SE"/>
        </w:rPr>
        <w:t>giáo viên trong khối</w:t>
      </w:r>
      <w:r>
        <w:rPr>
          <w:sz w:val="28"/>
          <w:szCs w:val="28"/>
          <w:lang w:val="sv-SE"/>
        </w:rPr>
        <w:t xml:space="preserve"> luôn chấp hành tốt quy chế chuyên môn. Đến </w:t>
      </w:r>
      <w:r>
        <w:rPr>
          <w:sz w:val="28"/>
          <w:szCs w:val="28"/>
          <w:lang w:val="sv-SE"/>
        </w:rPr>
        <w:lastRenderedPageBreak/>
        <w:t xml:space="preserve">lớp đúng giờ, dạy đúng, đủ nội dung chương trình. Đánh giá nhận xét học sinh theo thông tư 27/2020/TT-BGDĐT ngày 04/09/2020 của Bộ Giáo Dục và Đào tạo. </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xây dựng Kế hoạch giáo dục theo Công văn 2345 về xây dựng kế hoạch giáo dục nhà trường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xây dựng Kế hoạch dạy học theo Công văn 3969 ứng phó với dịch bệnh covid.</w:t>
      </w:r>
    </w:p>
    <w:p w:rsidR="00CE0346" w:rsidRDefault="00CE0346" w:rsidP="00CE0346">
      <w:pPr>
        <w:spacing w:before="60" w:line="288" w:lineRule="auto"/>
        <w:ind w:firstLine="720"/>
        <w:jc w:val="both"/>
        <w:rPr>
          <w:sz w:val="28"/>
          <w:szCs w:val="28"/>
          <w:lang w:val="sv-SE"/>
        </w:rPr>
      </w:pPr>
      <w:r>
        <w:rPr>
          <w:sz w:val="28"/>
          <w:szCs w:val="28"/>
          <w:lang w:val="sv-SE"/>
        </w:rPr>
        <w:t>- 100% Giáo viên trong khối thực hiện tốt dạy học trực tuyến khi có dịch bệnh xảy ra bằng phàn mềm Google Meet. Có bài giảng hạy học theo phát triển năng lực học sinh.</w:t>
      </w:r>
    </w:p>
    <w:p w:rsidR="00CE0346" w:rsidRDefault="00CE0346" w:rsidP="00CE0346">
      <w:pPr>
        <w:spacing w:before="60" w:line="288" w:lineRule="auto"/>
        <w:ind w:firstLine="720"/>
        <w:jc w:val="both"/>
        <w:rPr>
          <w:sz w:val="28"/>
          <w:szCs w:val="28"/>
          <w:lang w:val="sv-SE"/>
        </w:rPr>
      </w:pPr>
      <w:r>
        <w:rPr>
          <w:sz w:val="28"/>
          <w:szCs w:val="28"/>
          <w:lang w:val="sv-SE"/>
        </w:rPr>
        <w:t xml:space="preserve">- Thực hiện tốt việc dạy học lớp 1, 2 theo chương trình đã ban hành tại Thông Tư 32/2018/TT-BGDĐT, ngày 26/12/2018. </w:t>
      </w:r>
    </w:p>
    <w:p w:rsidR="00CE0346" w:rsidRDefault="00CE0346" w:rsidP="00CE0346">
      <w:pPr>
        <w:spacing w:before="60" w:line="288" w:lineRule="auto"/>
        <w:ind w:firstLine="720"/>
        <w:jc w:val="both"/>
        <w:rPr>
          <w:sz w:val="28"/>
          <w:szCs w:val="28"/>
          <w:lang w:val="sv-SE"/>
        </w:rPr>
      </w:pPr>
      <w:r>
        <w:rPr>
          <w:sz w:val="28"/>
          <w:szCs w:val="28"/>
          <w:lang w:val="sv-SE"/>
        </w:rPr>
        <w:t>- Khối trưởng đã lên kế hoạch giảng dạy học và lịch báo giảng cả trực tiếp và trực tuyến đúng chương trình, đúng Thông Tư 32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- 100 GV soạn kế hoạch bài dạy đúng nội dung chương trình và đúng mẫu soạn theo hướng phát triển PCNL học sinh.</w:t>
      </w:r>
    </w:p>
    <w:p w:rsidR="00CE0346" w:rsidRDefault="00CE0346" w:rsidP="00CE0346">
      <w:pPr>
        <w:spacing w:before="60" w:line="288" w:lineRule="auto"/>
        <w:ind w:firstLine="720"/>
        <w:jc w:val="both"/>
        <w:rPr>
          <w:sz w:val="28"/>
          <w:szCs w:val="28"/>
          <w:lang w:val="sv-SE"/>
        </w:rPr>
      </w:pPr>
      <w:r>
        <w:rPr>
          <w:sz w:val="28"/>
          <w:szCs w:val="28"/>
          <w:lang w:val="sv-SE"/>
        </w:rPr>
        <w:t xml:space="preserve">- Khối trưởng đã kiểm tra hồ sơ GV </w:t>
      </w:r>
      <w:r w:rsidR="000B22CC">
        <w:rPr>
          <w:sz w:val="28"/>
          <w:szCs w:val="28"/>
          <w:lang w:val="sv-SE"/>
        </w:rPr>
        <w:t>3</w:t>
      </w:r>
      <w:r>
        <w:rPr>
          <w:sz w:val="28"/>
          <w:szCs w:val="28"/>
          <w:lang w:val="sv-SE"/>
        </w:rPr>
        <w:t xml:space="preserve"> đợt. Thời gian kiểm tra kịp thời, đúng tiến độ. Các loại hồ sơ đều đạt loại A.</w:t>
      </w:r>
    </w:p>
    <w:p w:rsidR="00CE0346" w:rsidRDefault="00CE0346" w:rsidP="00CE0346">
      <w:pPr>
        <w:spacing w:before="60" w:line="288" w:lineRule="auto"/>
        <w:ind w:firstLine="720"/>
        <w:jc w:val="both"/>
        <w:rPr>
          <w:sz w:val="28"/>
          <w:szCs w:val="28"/>
          <w:lang w:val="sv-SE"/>
        </w:rPr>
      </w:pPr>
      <w:r>
        <w:rPr>
          <w:sz w:val="28"/>
          <w:szCs w:val="28"/>
          <w:lang w:val="sv-SE"/>
        </w:rPr>
        <w:t>- Tổ chức tập huấn phần mềm dạy học trực tuyến Google Meet, phần mềm đánh giá học sinh Azota, Quizizz.</w:t>
      </w:r>
    </w:p>
    <w:p w:rsidR="00CE0346" w:rsidRDefault="00CE0346" w:rsidP="00CE0346">
      <w:pPr>
        <w:spacing w:before="60" w:line="288" w:lineRule="auto"/>
        <w:ind w:firstLine="720"/>
        <w:jc w:val="both"/>
        <w:rPr>
          <w:sz w:val="28"/>
          <w:szCs w:val="28"/>
          <w:lang w:val="sv-SE"/>
        </w:rPr>
      </w:pPr>
      <w:r>
        <w:rPr>
          <w:sz w:val="28"/>
          <w:szCs w:val="28"/>
          <w:lang w:val="sv-SE"/>
        </w:rPr>
        <w:t xml:space="preserve">- </w:t>
      </w:r>
      <w:r w:rsidR="000B22CC">
        <w:rPr>
          <w:sz w:val="28"/>
          <w:szCs w:val="28"/>
          <w:lang w:val="sv-SE"/>
        </w:rPr>
        <w:t>T</w:t>
      </w:r>
      <w:r>
        <w:rPr>
          <w:sz w:val="28"/>
          <w:szCs w:val="28"/>
          <w:lang w:val="sv-SE"/>
        </w:rPr>
        <w:t xml:space="preserve">ham gia tập huấn chương trình sách giáo khoa lớp 2 và phương pháp dạy học mới nghiêm túc, đầy đủ. </w:t>
      </w:r>
    </w:p>
    <w:p w:rsidR="00CE0346" w:rsidRDefault="00CE0346" w:rsidP="00CE0346">
      <w:pPr>
        <w:spacing w:before="60" w:line="288" w:lineRule="auto"/>
        <w:ind w:firstLine="720"/>
        <w:jc w:val="both"/>
        <w:rPr>
          <w:sz w:val="28"/>
          <w:szCs w:val="28"/>
          <w:lang w:val="sv-SE"/>
        </w:rPr>
      </w:pPr>
      <w:r>
        <w:rPr>
          <w:sz w:val="28"/>
          <w:szCs w:val="28"/>
          <w:lang w:val="sv-SE"/>
        </w:rPr>
        <w:t>- 100% GV  trong khối tập huấn trên phần mềm taphuan.csdl.edu.vn Molule 4, 5</w:t>
      </w:r>
      <w:r w:rsidR="000B22CC">
        <w:rPr>
          <w:sz w:val="28"/>
          <w:szCs w:val="28"/>
          <w:lang w:val="sv-SE"/>
        </w:rPr>
        <w:t>, 9</w:t>
      </w:r>
      <w:r>
        <w:rPr>
          <w:sz w:val="28"/>
          <w:szCs w:val="28"/>
          <w:lang w:val="sv-SE"/>
        </w:rPr>
        <w:t xml:space="preserve"> và đã được chấm đạt.</w:t>
      </w:r>
    </w:p>
    <w:p w:rsidR="00CE0346" w:rsidRDefault="00CE0346" w:rsidP="00CE0346">
      <w:pPr>
        <w:spacing w:before="60" w:line="288" w:lineRule="auto"/>
        <w:ind w:firstLine="720"/>
        <w:jc w:val="both"/>
        <w:rPr>
          <w:sz w:val="28"/>
          <w:szCs w:val="28"/>
          <w:lang w:val="sv-SE"/>
        </w:rPr>
      </w:pPr>
      <w:r>
        <w:rPr>
          <w:sz w:val="28"/>
          <w:szCs w:val="28"/>
          <w:lang w:val="sv-SE"/>
        </w:rPr>
        <w:t>- Tổ chức toàn khối dự giờ, thăm lớp thường xuyên để ttrao đổi kinh nghiệm về phương pháp giảng dạy trực tuyến, dạy trực tiếp theo hướng PTNL học sinh. Cụ thể dự giờ 6t/6gv để nắm bắt phương pháp dạy học trực tuyến.</w:t>
      </w:r>
    </w:p>
    <w:p w:rsidR="00CE0346" w:rsidRDefault="00CE0346" w:rsidP="00CE0346">
      <w:pPr>
        <w:spacing w:before="60" w:line="288" w:lineRule="auto"/>
        <w:ind w:firstLine="720"/>
        <w:jc w:val="both"/>
        <w:rPr>
          <w:sz w:val="28"/>
          <w:szCs w:val="28"/>
          <w:lang w:val="sv-SE"/>
        </w:rPr>
      </w:pPr>
      <w:r>
        <w:rPr>
          <w:sz w:val="28"/>
          <w:szCs w:val="28"/>
          <w:lang w:val="sv-SE"/>
        </w:rPr>
        <w:t xml:space="preserve">- Tổ chức thi giáo viên dạy giỏi cấp trường đợt (mỗi giáo viên </w:t>
      </w:r>
      <w:r w:rsidR="000B22CC">
        <w:rPr>
          <w:sz w:val="28"/>
          <w:szCs w:val="28"/>
          <w:lang w:val="sv-SE"/>
        </w:rPr>
        <w:t>2</w:t>
      </w:r>
      <w:r>
        <w:rPr>
          <w:sz w:val="28"/>
          <w:szCs w:val="28"/>
          <w:lang w:val="sv-SE"/>
        </w:rPr>
        <w:t xml:space="preserve"> tiết) theo kế hoạch chuyên môn. Tất cả đều đạt loại giỏi.</w:t>
      </w:r>
    </w:p>
    <w:p w:rsidR="00CE0346" w:rsidRDefault="00CE0346" w:rsidP="00CE0346">
      <w:pPr>
        <w:spacing w:before="60" w:line="288" w:lineRule="auto"/>
        <w:ind w:firstLine="720"/>
        <w:jc w:val="both"/>
        <w:rPr>
          <w:sz w:val="28"/>
          <w:szCs w:val="28"/>
          <w:lang w:val="sv-SE"/>
        </w:rPr>
      </w:pPr>
      <w:r>
        <w:rPr>
          <w:sz w:val="28"/>
          <w:szCs w:val="28"/>
          <w:lang w:val="sv-SE"/>
        </w:rPr>
        <w:t>- Tổ chức ra đề và thực hiện công tác thi học kì đúng quy chế chuyên môn và đúng thông tư 27 của Bộ giáo dục và Đào tạo.</w:t>
      </w:r>
    </w:p>
    <w:p w:rsidR="00CE0346" w:rsidRDefault="00CE0346" w:rsidP="00CE0346">
      <w:pPr>
        <w:spacing w:before="60" w:line="288" w:lineRule="auto"/>
        <w:ind w:firstLine="720"/>
        <w:jc w:val="both"/>
        <w:rPr>
          <w:sz w:val="28"/>
          <w:szCs w:val="28"/>
          <w:lang w:val="sv-SE"/>
        </w:rPr>
      </w:pPr>
      <w:r>
        <w:rPr>
          <w:sz w:val="28"/>
          <w:szCs w:val="28"/>
          <w:lang w:val="sv-SE"/>
        </w:rPr>
        <w:t>- Tổ chức sinh hoạt chuyên đề theo nghiên cứu bài học, cử 2 giáo viên dạy trực tuyến môn : Toán, Tiếng Việt lớp 2.</w:t>
      </w:r>
    </w:p>
    <w:p w:rsidR="00CE0346" w:rsidRDefault="00CE0346" w:rsidP="00CE0346">
      <w:pPr>
        <w:spacing w:before="60" w:line="288" w:lineRule="auto"/>
        <w:ind w:firstLine="720"/>
        <w:jc w:val="both"/>
        <w:rPr>
          <w:sz w:val="28"/>
          <w:szCs w:val="28"/>
          <w:lang w:val="sv-SE"/>
        </w:rPr>
      </w:pPr>
      <w:r>
        <w:rPr>
          <w:sz w:val="28"/>
          <w:szCs w:val="28"/>
          <w:lang w:val="sv-SE"/>
        </w:rPr>
        <w:t>- Tổ chức sinh hoạt chuyên đề theo chủ đề với nội dung:</w:t>
      </w:r>
      <w:r w:rsidR="000B22CC">
        <w:rPr>
          <w:sz w:val="28"/>
          <w:szCs w:val="28"/>
          <w:lang w:val="sv-SE"/>
        </w:rPr>
        <w:t xml:space="preserve"> Dạy học trực tuyến, dạy học phát triển năng lực</w:t>
      </w:r>
    </w:p>
    <w:p w:rsidR="00CE0346" w:rsidRDefault="00CE0346" w:rsidP="00CE0346">
      <w:pPr>
        <w:spacing w:before="60" w:line="288" w:lineRule="auto"/>
        <w:ind w:firstLine="720"/>
        <w:jc w:val="both"/>
        <w:rPr>
          <w:sz w:val="28"/>
          <w:szCs w:val="28"/>
          <w:lang w:val="sv-SE"/>
        </w:rPr>
      </w:pPr>
      <w:r>
        <w:rPr>
          <w:sz w:val="28"/>
          <w:szCs w:val="28"/>
          <w:lang w:val="sv-SE"/>
        </w:rPr>
        <w:t xml:space="preserve">* Tồn tại: </w:t>
      </w:r>
    </w:p>
    <w:p w:rsidR="00CE0346" w:rsidRDefault="00CE0346" w:rsidP="00CE0346">
      <w:pPr>
        <w:spacing w:before="60" w:line="288" w:lineRule="auto"/>
        <w:ind w:firstLine="720"/>
        <w:jc w:val="both"/>
        <w:rPr>
          <w:sz w:val="28"/>
          <w:szCs w:val="28"/>
          <w:lang w:val="sv-SE"/>
        </w:rPr>
      </w:pPr>
      <w:r>
        <w:rPr>
          <w:sz w:val="28"/>
          <w:szCs w:val="28"/>
          <w:lang w:val="sv-SE"/>
        </w:rPr>
        <w:lastRenderedPageBreak/>
        <w:t>- Một số giáo viên vẫn còn bỡ ngỡ trước phương pháp dạy học trực tuyến.</w:t>
      </w:r>
    </w:p>
    <w:p w:rsidR="00CE0346" w:rsidRDefault="00CE0346" w:rsidP="00CE0346">
      <w:pPr>
        <w:spacing w:before="60" w:line="288" w:lineRule="auto"/>
        <w:ind w:firstLine="720"/>
        <w:jc w:val="both"/>
        <w:rPr>
          <w:sz w:val="28"/>
          <w:szCs w:val="28"/>
          <w:lang w:val="sv-SE"/>
        </w:rPr>
      </w:pPr>
      <w:r>
        <w:rPr>
          <w:sz w:val="28"/>
          <w:szCs w:val="28"/>
          <w:lang w:val="sv-SE"/>
        </w:rPr>
        <w:t>- Một số giáo viên sử dụng phần mềm đánh giá trực tuyến học sinh như Azota, Quizizz chưa thành thạo.</w:t>
      </w:r>
    </w:p>
    <w:p w:rsidR="00330133" w:rsidRDefault="00330133" w:rsidP="00330133">
      <w:pPr>
        <w:spacing w:before="60" w:line="288" w:lineRule="auto"/>
        <w:ind w:firstLine="720"/>
        <w:rPr>
          <w:b/>
          <w:sz w:val="28"/>
          <w:szCs w:val="28"/>
          <w:lang w:val="sv-SE"/>
        </w:rPr>
      </w:pPr>
      <w:r w:rsidRPr="00466F2F">
        <w:rPr>
          <w:b/>
          <w:sz w:val="28"/>
          <w:szCs w:val="28"/>
          <w:lang w:val="sv-SE"/>
        </w:rPr>
        <w:t>1.3</w:t>
      </w:r>
      <w:r>
        <w:rPr>
          <w:b/>
          <w:sz w:val="28"/>
          <w:szCs w:val="28"/>
          <w:lang w:val="sv-SE"/>
        </w:rPr>
        <w:t>. Các công tác khác:</w:t>
      </w:r>
    </w:p>
    <w:p w:rsidR="00330133" w:rsidRDefault="00330133" w:rsidP="00330133">
      <w:pPr>
        <w:spacing w:before="60" w:line="288" w:lineRule="auto"/>
        <w:ind w:firstLine="720"/>
        <w:jc w:val="both"/>
        <w:rPr>
          <w:sz w:val="28"/>
          <w:szCs w:val="28"/>
          <w:lang w:val="en-US"/>
        </w:rPr>
      </w:pPr>
      <w:r w:rsidRPr="00466F2F">
        <w:rPr>
          <w:sz w:val="28"/>
          <w:szCs w:val="28"/>
          <w:lang w:val="en-US"/>
        </w:rPr>
        <w:t>- 100%</w:t>
      </w:r>
      <w:r>
        <w:rPr>
          <w:sz w:val="28"/>
          <w:szCs w:val="28"/>
          <w:lang w:val="en-US"/>
        </w:rPr>
        <w:t xml:space="preserve"> giáo viên chủ nhiệm làm tốt công tác chủ nhiệm lớp, giáo dục học sinh thân thiện, gần gũi. Hướng các em học tập theo phát triển PCNL, học để làm. Tham gia tốt phong trào thi đua do Đội tổ chức.</w:t>
      </w:r>
    </w:p>
    <w:p w:rsidR="00330133" w:rsidRDefault="00330133" w:rsidP="00330133">
      <w:pPr>
        <w:spacing w:before="60" w:line="288" w:lineRule="auto"/>
        <w:ind w:firstLine="720"/>
        <w:jc w:val="both"/>
        <w:rPr>
          <w:sz w:val="28"/>
          <w:szCs w:val="28"/>
          <w:lang w:val="en-US"/>
        </w:rPr>
      </w:pPr>
      <w:r>
        <w:rPr>
          <w:sz w:val="28"/>
          <w:szCs w:val="28"/>
          <w:lang w:val="en-US"/>
        </w:rPr>
        <w:t>- 100 GV đến lớp đúng giờ, thực hiện tốt đồng phục cũng như nội quy của Công Đoàn đề ra.</w:t>
      </w:r>
    </w:p>
    <w:p w:rsidR="00330133" w:rsidRDefault="00330133" w:rsidP="00330133">
      <w:pPr>
        <w:spacing w:before="60" w:line="288" w:lineRule="auto"/>
        <w:ind w:firstLine="720"/>
        <w:jc w:val="both"/>
        <w:rPr>
          <w:sz w:val="28"/>
          <w:szCs w:val="28"/>
          <w:lang w:val="en-US"/>
        </w:rPr>
      </w:pPr>
      <w:r>
        <w:rPr>
          <w:sz w:val="28"/>
          <w:szCs w:val="28"/>
          <w:lang w:val="en-US"/>
        </w:rPr>
        <w:t xml:space="preserve">- 100% GV </w:t>
      </w:r>
      <w:r w:rsidR="002F5A32">
        <w:rPr>
          <w:sz w:val="28"/>
          <w:szCs w:val="28"/>
          <w:lang w:val="en-US"/>
        </w:rPr>
        <w:t xml:space="preserve">trong khối </w:t>
      </w:r>
      <w:r>
        <w:rPr>
          <w:sz w:val="28"/>
          <w:szCs w:val="28"/>
          <w:lang w:val="en-US"/>
        </w:rPr>
        <w:t>tham gia đầy đủ các buổi họp hội đồng, Chuyên môn, Công Đoàn và các hoạt động khác do nhà trường tổ chức.</w:t>
      </w:r>
    </w:p>
    <w:p w:rsidR="00330133" w:rsidRPr="0030311D" w:rsidRDefault="00330133" w:rsidP="00330133">
      <w:pPr>
        <w:pStyle w:val="NormalWeb"/>
        <w:spacing w:before="60" w:beforeAutospacing="0" w:after="0" w:afterAutospacing="0" w:line="288" w:lineRule="auto"/>
        <w:ind w:firstLine="720"/>
        <w:jc w:val="both"/>
        <w:rPr>
          <w:sz w:val="28"/>
          <w:szCs w:val="28"/>
        </w:rPr>
      </w:pPr>
      <w:r>
        <w:rPr>
          <w:sz w:val="28"/>
          <w:szCs w:val="28"/>
        </w:rPr>
        <w:t xml:space="preserve">- </w:t>
      </w:r>
      <w:r w:rsidRPr="0030311D">
        <w:rPr>
          <w:sz w:val="28"/>
          <w:szCs w:val="28"/>
        </w:rPr>
        <w:t xml:space="preserve">Triển khai có hiệu quả việc “ Học tập và làm theo tư tưởng, đạo đức, phong cách Hồ Chí Minh ”. Có </w:t>
      </w:r>
      <w:r w:rsidR="002F5A32">
        <w:rPr>
          <w:sz w:val="28"/>
          <w:szCs w:val="28"/>
        </w:rPr>
        <w:t>bản đăng kí thực hiện theo nhiệm vụ công tác của mình</w:t>
      </w:r>
      <w:r w:rsidRPr="0030311D">
        <w:rPr>
          <w:sz w:val="28"/>
          <w:szCs w:val="28"/>
        </w:rPr>
        <w:t>.</w:t>
      </w:r>
    </w:p>
    <w:p w:rsidR="00DA4815" w:rsidRDefault="007011AE" w:rsidP="00330133">
      <w:pPr>
        <w:spacing w:before="60" w:line="288" w:lineRule="auto"/>
        <w:ind w:firstLine="720"/>
        <w:jc w:val="both"/>
        <w:rPr>
          <w:sz w:val="28"/>
          <w:szCs w:val="28"/>
          <w:lang w:val="en-US"/>
        </w:rPr>
      </w:pPr>
      <w:r>
        <w:rPr>
          <w:sz w:val="28"/>
          <w:szCs w:val="28"/>
          <w:lang w:val="en-US"/>
        </w:rPr>
        <w:t xml:space="preserve">- </w:t>
      </w:r>
      <w:r w:rsidRPr="0030311D">
        <w:rPr>
          <w:sz w:val="28"/>
          <w:szCs w:val="28"/>
        </w:rPr>
        <w:t xml:space="preserve">100% </w:t>
      </w:r>
      <w:r>
        <w:rPr>
          <w:sz w:val="28"/>
          <w:szCs w:val="28"/>
          <w:lang w:val="en-US"/>
        </w:rPr>
        <w:t>giáo viên trong khối</w:t>
      </w:r>
      <w:r w:rsidRPr="0030311D">
        <w:rPr>
          <w:sz w:val="28"/>
          <w:szCs w:val="28"/>
        </w:rPr>
        <w:t xml:space="preserve"> giữ gìn phẩm chất, uy tín, danh dự nhà giáo, đoàn kết giúp đỡ nhau hoàn thành nhiệm vụ; tôn trọng nhân cách, danh dự, nhân phẩm học sinh, đối xử công bằng, bảo vệ quyền và lợi ích chính đáng của học sinh. Không có </w:t>
      </w:r>
      <w:r>
        <w:rPr>
          <w:sz w:val="28"/>
          <w:szCs w:val="28"/>
          <w:lang w:val="en-US"/>
        </w:rPr>
        <w:t>giáo viên nào</w:t>
      </w:r>
      <w:r w:rsidRPr="0030311D">
        <w:rPr>
          <w:sz w:val="28"/>
          <w:szCs w:val="28"/>
        </w:rPr>
        <w:t xml:space="preserve"> vi phạm pháp luật, vi phạm đạo đức, nhân cách nhà giáo.</w:t>
      </w:r>
    </w:p>
    <w:p w:rsidR="00330133" w:rsidRDefault="00DA4815" w:rsidP="00330133">
      <w:pPr>
        <w:spacing w:before="60" w:line="288" w:lineRule="auto"/>
        <w:ind w:firstLine="720"/>
        <w:jc w:val="both"/>
        <w:rPr>
          <w:sz w:val="28"/>
          <w:szCs w:val="28"/>
          <w:lang w:val="en-US"/>
        </w:rPr>
      </w:pPr>
      <w:r>
        <w:rPr>
          <w:sz w:val="28"/>
          <w:szCs w:val="28"/>
          <w:lang w:val="en-US"/>
        </w:rPr>
        <w:t>-</w:t>
      </w:r>
      <w:r w:rsidR="007011AE" w:rsidRPr="0030311D">
        <w:rPr>
          <w:sz w:val="28"/>
          <w:szCs w:val="28"/>
        </w:rPr>
        <w:t xml:space="preserve"> 100% giáo viên trong </w:t>
      </w:r>
      <w:r w:rsidR="007011AE">
        <w:rPr>
          <w:sz w:val="28"/>
          <w:szCs w:val="28"/>
          <w:lang w:val="en-US"/>
        </w:rPr>
        <w:t>tổ</w:t>
      </w:r>
      <w:r w:rsidR="007011AE" w:rsidRPr="0030311D">
        <w:rPr>
          <w:sz w:val="28"/>
          <w:szCs w:val="28"/>
        </w:rPr>
        <w:t xml:space="preserve"> thực hiện tốt phong trào thi đua mỗi nhà giáo là tấm gương đạo đức, tự học và sáng tạo.</w:t>
      </w:r>
    </w:p>
    <w:p w:rsidR="007011AE" w:rsidRPr="007011AE" w:rsidRDefault="007011AE" w:rsidP="00330133">
      <w:pPr>
        <w:spacing w:before="60" w:line="288" w:lineRule="auto"/>
        <w:ind w:firstLine="720"/>
        <w:jc w:val="both"/>
        <w:rPr>
          <w:sz w:val="28"/>
          <w:szCs w:val="28"/>
          <w:lang w:val="en-US"/>
        </w:rPr>
      </w:pPr>
      <w:r>
        <w:rPr>
          <w:sz w:val="28"/>
          <w:szCs w:val="28"/>
          <w:lang w:val="en-US"/>
        </w:rPr>
        <w:t xml:space="preserve">- 100% các lớp tham gia thi trang trí lớp đạt chất lượng </w:t>
      </w:r>
      <w:r w:rsidR="00DA4815">
        <w:rPr>
          <w:sz w:val="28"/>
          <w:szCs w:val="28"/>
          <w:lang w:val="en-US"/>
        </w:rPr>
        <w:t>theo yêu cầu của BGH nhà trường</w:t>
      </w:r>
      <w:r>
        <w:rPr>
          <w:sz w:val="28"/>
          <w:szCs w:val="28"/>
          <w:lang w:val="en-US"/>
        </w:rPr>
        <w:t>.</w:t>
      </w:r>
    </w:p>
    <w:p w:rsidR="00330133" w:rsidRDefault="00330133" w:rsidP="00330133">
      <w:pPr>
        <w:spacing w:before="60" w:line="288" w:lineRule="auto"/>
        <w:ind w:firstLine="720"/>
        <w:jc w:val="both"/>
        <w:rPr>
          <w:b/>
          <w:sz w:val="28"/>
          <w:szCs w:val="28"/>
          <w:lang w:val="en-US"/>
        </w:rPr>
      </w:pPr>
      <w:r w:rsidRPr="001C283D">
        <w:rPr>
          <w:b/>
          <w:sz w:val="28"/>
          <w:szCs w:val="28"/>
          <w:lang w:val="en-US"/>
        </w:rPr>
        <w:t xml:space="preserve">2. </w:t>
      </w:r>
      <w:r w:rsidR="007011AE">
        <w:rPr>
          <w:b/>
          <w:sz w:val="28"/>
          <w:szCs w:val="28"/>
          <w:lang w:val="en-US"/>
        </w:rPr>
        <w:t xml:space="preserve">Kết quả thi cuối </w:t>
      </w:r>
      <w:r w:rsidR="00DA4815">
        <w:rPr>
          <w:b/>
          <w:sz w:val="28"/>
          <w:szCs w:val="28"/>
          <w:lang w:val="en-US"/>
        </w:rPr>
        <w:t>học kì 1</w:t>
      </w:r>
      <w:r w:rsidRPr="001C283D">
        <w:rPr>
          <w:b/>
          <w:sz w:val="28"/>
          <w:szCs w:val="28"/>
          <w:lang w:val="en-US"/>
        </w:rPr>
        <w:t>.</w:t>
      </w:r>
    </w:p>
    <w:p w:rsidR="007011AE" w:rsidRDefault="007011AE" w:rsidP="00330133">
      <w:pPr>
        <w:spacing w:before="60" w:line="288" w:lineRule="auto"/>
        <w:ind w:firstLine="720"/>
        <w:jc w:val="both"/>
        <w:rPr>
          <w:b/>
          <w:sz w:val="28"/>
          <w:szCs w:val="28"/>
          <w:lang w:val="en-US"/>
        </w:rPr>
      </w:pPr>
      <w:r>
        <w:rPr>
          <w:b/>
          <w:sz w:val="28"/>
          <w:szCs w:val="28"/>
          <w:lang w:val="en-US"/>
        </w:rPr>
        <w:t>2.1. Học sinh:</w:t>
      </w:r>
    </w:p>
    <w:p w:rsidR="00F43E44" w:rsidRPr="00F43E44" w:rsidRDefault="000B22CC" w:rsidP="00F43E44">
      <w:pPr>
        <w:spacing w:line="288" w:lineRule="auto"/>
        <w:ind w:firstLine="720"/>
        <w:jc w:val="both"/>
        <w:rPr>
          <w:sz w:val="28"/>
          <w:szCs w:val="28"/>
          <w:lang w:val="sv-SE"/>
        </w:rPr>
      </w:pPr>
      <w:r>
        <w:rPr>
          <w:sz w:val="28"/>
          <w:szCs w:val="28"/>
          <w:lang w:val="sv-SE"/>
        </w:rPr>
        <w:t>-</w:t>
      </w:r>
      <w:r w:rsidR="00F43E44" w:rsidRPr="00F43E44">
        <w:rPr>
          <w:sz w:val="28"/>
          <w:szCs w:val="28"/>
          <w:lang w:val="sv-SE"/>
        </w:rPr>
        <w:t xml:space="preserve"> Chất lượng giáo dục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07"/>
        <w:gridCol w:w="1086"/>
        <w:gridCol w:w="1102"/>
        <w:gridCol w:w="1065"/>
        <w:gridCol w:w="1152"/>
        <w:gridCol w:w="990"/>
        <w:gridCol w:w="1031"/>
        <w:gridCol w:w="1059"/>
      </w:tblGrid>
      <w:tr w:rsidR="00F43E44" w:rsidRPr="00F43E44" w:rsidTr="008A3C6D">
        <w:tc>
          <w:tcPr>
            <w:tcW w:w="918" w:type="dxa"/>
            <w:vMerge w:val="restart"/>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Lớp</w:t>
            </w:r>
          </w:p>
        </w:tc>
        <w:tc>
          <w:tcPr>
            <w:tcW w:w="2253" w:type="dxa"/>
            <w:gridSpan w:val="2"/>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HTXS</w:t>
            </w:r>
          </w:p>
        </w:tc>
        <w:tc>
          <w:tcPr>
            <w:tcW w:w="2226" w:type="dxa"/>
            <w:gridSpan w:val="2"/>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HTT</w:t>
            </w:r>
          </w:p>
        </w:tc>
        <w:tc>
          <w:tcPr>
            <w:tcW w:w="2200" w:type="dxa"/>
            <w:gridSpan w:val="2"/>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HT</w:t>
            </w:r>
          </w:p>
        </w:tc>
        <w:tc>
          <w:tcPr>
            <w:tcW w:w="2145" w:type="dxa"/>
            <w:gridSpan w:val="2"/>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CHT</w:t>
            </w:r>
          </w:p>
        </w:tc>
      </w:tr>
      <w:tr w:rsidR="00F43E44" w:rsidRPr="00F43E44" w:rsidTr="008A3C6D">
        <w:tc>
          <w:tcPr>
            <w:tcW w:w="918" w:type="dxa"/>
            <w:vMerge/>
            <w:shd w:val="clear" w:color="auto" w:fill="auto"/>
          </w:tcPr>
          <w:p w:rsidR="00F43E44" w:rsidRPr="00F43E44" w:rsidRDefault="00F43E44" w:rsidP="008A3C6D">
            <w:pPr>
              <w:spacing w:line="288" w:lineRule="auto"/>
              <w:jc w:val="center"/>
              <w:rPr>
                <w:sz w:val="28"/>
                <w:szCs w:val="28"/>
                <w:lang w:val="sv-SE"/>
              </w:rPr>
            </w:pPr>
          </w:p>
        </w:tc>
        <w:tc>
          <w:tcPr>
            <w:tcW w:w="113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SL</w:t>
            </w:r>
          </w:p>
        </w:tc>
        <w:tc>
          <w:tcPr>
            <w:tcW w:w="1115"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TL</w:t>
            </w:r>
          </w:p>
        </w:tc>
        <w:tc>
          <w:tcPr>
            <w:tcW w:w="1133"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SL</w:t>
            </w:r>
          </w:p>
        </w:tc>
        <w:tc>
          <w:tcPr>
            <w:tcW w:w="1093"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TL</w:t>
            </w:r>
          </w:p>
        </w:tc>
        <w:tc>
          <w:tcPr>
            <w:tcW w:w="1186"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SL</w:t>
            </w:r>
          </w:p>
        </w:tc>
        <w:tc>
          <w:tcPr>
            <w:tcW w:w="1014"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TL</w:t>
            </w:r>
          </w:p>
        </w:tc>
        <w:tc>
          <w:tcPr>
            <w:tcW w:w="105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SL</w:t>
            </w:r>
          </w:p>
        </w:tc>
        <w:tc>
          <w:tcPr>
            <w:tcW w:w="1087"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TL</w:t>
            </w: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1A</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1B</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1C</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2A</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2B</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r w:rsidR="00F43E44" w:rsidRPr="00F43E44" w:rsidTr="008A3C6D">
        <w:tc>
          <w:tcPr>
            <w:tcW w:w="918" w:type="dxa"/>
            <w:shd w:val="clear" w:color="auto" w:fill="auto"/>
          </w:tcPr>
          <w:p w:rsidR="00F43E44" w:rsidRPr="00F43E44" w:rsidRDefault="00F43E44" w:rsidP="008A3C6D">
            <w:pPr>
              <w:spacing w:line="288" w:lineRule="auto"/>
              <w:jc w:val="center"/>
              <w:rPr>
                <w:sz w:val="28"/>
                <w:szCs w:val="28"/>
                <w:lang w:val="sv-SE"/>
              </w:rPr>
            </w:pPr>
            <w:r w:rsidRPr="00F43E44">
              <w:rPr>
                <w:sz w:val="28"/>
                <w:szCs w:val="28"/>
                <w:lang w:val="sv-SE"/>
              </w:rPr>
              <w:t>2C</w:t>
            </w:r>
          </w:p>
        </w:tc>
        <w:tc>
          <w:tcPr>
            <w:tcW w:w="1138" w:type="dxa"/>
            <w:shd w:val="clear" w:color="auto" w:fill="auto"/>
          </w:tcPr>
          <w:p w:rsidR="00F43E44" w:rsidRPr="00F43E44" w:rsidRDefault="00F43E44" w:rsidP="008A3C6D">
            <w:pPr>
              <w:spacing w:line="288" w:lineRule="auto"/>
              <w:jc w:val="both"/>
              <w:rPr>
                <w:sz w:val="28"/>
                <w:szCs w:val="28"/>
                <w:lang w:val="sv-SE"/>
              </w:rPr>
            </w:pPr>
          </w:p>
        </w:tc>
        <w:tc>
          <w:tcPr>
            <w:tcW w:w="1115" w:type="dxa"/>
            <w:shd w:val="clear" w:color="auto" w:fill="auto"/>
          </w:tcPr>
          <w:p w:rsidR="00F43E44" w:rsidRPr="00F43E44" w:rsidRDefault="00F43E44" w:rsidP="008A3C6D">
            <w:pPr>
              <w:spacing w:line="288" w:lineRule="auto"/>
              <w:jc w:val="both"/>
              <w:rPr>
                <w:sz w:val="28"/>
                <w:szCs w:val="28"/>
                <w:lang w:val="sv-SE"/>
              </w:rPr>
            </w:pPr>
          </w:p>
        </w:tc>
        <w:tc>
          <w:tcPr>
            <w:tcW w:w="1133" w:type="dxa"/>
            <w:shd w:val="clear" w:color="auto" w:fill="auto"/>
          </w:tcPr>
          <w:p w:rsidR="00F43E44" w:rsidRPr="00F43E44" w:rsidRDefault="00F43E44" w:rsidP="008A3C6D">
            <w:pPr>
              <w:spacing w:line="288" w:lineRule="auto"/>
              <w:jc w:val="both"/>
              <w:rPr>
                <w:sz w:val="28"/>
                <w:szCs w:val="28"/>
                <w:lang w:val="sv-SE"/>
              </w:rPr>
            </w:pPr>
          </w:p>
        </w:tc>
        <w:tc>
          <w:tcPr>
            <w:tcW w:w="1093" w:type="dxa"/>
            <w:shd w:val="clear" w:color="auto" w:fill="auto"/>
          </w:tcPr>
          <w:p w:rsidR="00F43E44" w:rsidRPr="00F43E44" w:rsidRDefault="00F43E44" w:rsidP="008A3C6D">
            <w:pPr>
              <w:spacing w:line="288" w:lineRule="auto"/>
              <w:jc w:val="both"/>
              <w:rPr>
                <w:sz w:val="28"/>
                <w:szCs w:val="28"/>
                <w:lang w:val="sv-SE"/>
              </w:rPr>
            </w:pPr>
          </w:p>
        </w:tc>
        <w:tc>
          <w:tcPr>
            <w:tcW w:w="1186" w:type="dxa"/>
            <w:shd w:val="clear" w:color="auto" w:fill="auto"/>
          </w:tcPr>
          <w:p w:rsidR="00F43E44" w:rsidRPr="00F43E44" w:rsidRDefault="00F43E44" w:rsidP="008A3C6D">
            <w:pPr>
              <w:spacing w:line="288" w:lineRule="auto"/>
              <w:jc w:val="both"/>
              <w:rPr>
                <w:sz w:val="28"/>
                <w:szCs w:val="28"/>
                <w:lang w:val="sv-SE"/>
              </w:rPr>
            </w:pPr>
          </w:p>
        </w:tc>
        <w:tc>
          <w:tcPr>
            <w:tcW w:w="1014" w:type="dxa"/>
            <w:shd w:val="clear" w:color="auto" w:fill="auto"/>
          </w:tcPr>
          <w:p w:rsidR="00F43E44" w:rsidRPr="00F43E44" w:rsidRDefault="00F43E44" w:rsidP="008A3C6D">
            <w:pPr>
              <w:spacing w:line="288" w:lineRule="auto"/>
              <w:jc w:val="both"/>
              <w:rPr>
                <w:sz w:val="28"/>
                <w:szCs w:val="28"/>
                <w:lang w:val="sv-SE"/>
              </w:rPr>
            </w:pPr>
          </w:p>
        </w:tc>
        <w:tc>
          <w:tcPr>
            <w:tcW w:w="1058" w:type="dxa"/>
            <w:shd w:val="clear" w:color="auto" w:fill="auto"/>
          </w:tcPr>
          <w:p w:rsidR="00F43E44" w:rsidRPr="00F43E44" w:rsidRDefault="00F43E44" w:rsidP="008A3C6D">
            <w:pPr>
              <w:spacing w:line="288" w:lineRule="auto"/>
              <w:jc w:val="both"/>
              <w:rPr>
                <w:sz w:val="28"/>
                <w:szCs w:val="28"/>
                <w:lang w:val="sv-SE"/>
              </w:rPr>
            </w:pPr>
          </w:p>
        </w:tc>
        <w:tc>
          <w:tcPr>
            <w:tcW w:w="1087" w:type="dxa"/>
            <w:shd w:val="clear" w:color="auto" w:fill="auto"/>
          </w:tcPr>
          <w:p w:rsidR="00F43E44" w:rsidRPr="00F43E44" w:rsidRDefault="00F43E44" w:rsidP="008A3C6D">
            <w:pPr>
              <w:spacing w:line="288" w:lineRule="auto"/>
              <w:jc w:val="both"/>
              <w:rPr>
                <w:sz w:val="28"/>
                <w:szCs w:val="28"/>
                <w:lang w:val="sv-SE"/>
              </w:rPr>
            </w:pPr>
          </w:p>
        </w:tc>
      </w:tr>
    </w:tbl>
    <w:p w:rsidR="00F43E44" w:rsidRPr="00F43E44" w:rsidRDefault="000B22CC" w:rsidP="00F43E44">
      <w:pPr>
        <w:spacing w:line="288" w:lineRule="auto"/>
        <w:ind w:firstLine="720"/>
        <w:jc w:val="both"/>
        <w:rPr>
          <w:sz w:val="28"/>
          <w:szCs w:val="28"/>
          <w:lang w:val="sv-SE"/>
        </w:rPr>
      </w:pPr>
      <w:r>
        <w:rPr>
          <w:sz w:val="28"/>
          <w:szCs w:val="28"/>
          <w:lang w:val="sv-SE"/>
        </w:rPr>
        <w:t>-</w:t>
      </w:r>
      <w:r w:rsidR="00F43E44" w:rsidRPr="00F43E44">
        <w:rPr>
          <w:sz w:val="28"/>
          <w:szCs w:val="28"/>
          <w:lang w:val="sv-SE"/>
        </w:rPr>
        <w:t xml:space="preserve"> Khen thưởng:</w:t>
      </w:r>
    </w:p>
    <w:p w:rsidR="00F43E44" w:rsidRPr="00F43E44" w:rsidRDefault="000B22CC" w:rsidP="00F43E44">
      <w:pPr>
        <w:spacing w:line="288" w:lineRule="auto"/>
        <w:ind w:firstLine="720"/>
        <w:jc w:val="both"/>
        <w:rPr>
          <w:sz w:val="28"/>
          <w:szCs w:val="28"/>
          <w:lang w:val="sv-SE"/>
        </w:rPr>
      </w:pPr>
      <w:r>
        <w:rPr>
          <w:sz w:val="28"/>
          <w:szCs w:val="28"/>
          <w:lang w:val="sv-SE"/>
        </w:rPr>
        <w:t>+</w:t>
      </w:r>
      <w:r w:rsidR="00F43E44" w:rsidRPr="00F43E44">
        <w:rPr>
          <w:sz w:val="28"/>
          <w:szCs w:val="28"/>
          <w:lang w:val="sv-SE"/>
        </w:rPr>
        <w:t>Học sinh xuất sắc:</w:t>
      </w:r>
    </w:p>
    <w:p w:rsidR="00F43E44" w:rsidRPr="00F43E44" w:rsidRDefault="000B22CC" w:rsidP="00F43E44">
      <w:pPr>
        <w:spacing w:line="288" w:lineRule="auto"/>
        <w:ind w:firstLine="720"/>
        <w:jc w:val="both"/>
        <w:rPr>
          <w:sz w:val="28"/>
          <w:szCs w:val="28"/>
          <w:lang w:val="sv-SE"/>
        </w:rPr>
      </w:pPr>
      <w:r>
        <w:rPr>
          <w:sz w:val="28"/>
          <w:szCs w:val="28"/>
          <w:lang w:val="sv-SE"/>
        </w:rPr>
        <w:t>+</w:t>
      </w:r>
      <w:r w:rsidR="00F43E44" w:rsidRPr="00F43E44">
        <w:rPr>
          <w:sz w:val="28"/>
          <w:szCs w:val="28"/>
          <w:lang w:val="sv-SE"/>
        </w:rPr>
        <w:t xml:space="preserve"> Học sinh tiêu biểu:</w:t>
      </w:r>
    </w:p>
    <w:p w:rsidR="00330133" w:rsidRPr="000B22CC" w:rsidRDefault="000B22CC" w:rsidP="00330133">
      <w:pPr>
        <w:spacing w:before="60" w:line="288" w:lineRule="auto"/>
        <w:ind w:firstLine="720"/>
        <w:jc w:val="both"/>
        <w:rPr>
          <w:b/>
          <w:sz w:val="28"/>
          <w:szCs w:val="28"/>
          <w:lang w:val="en-US"/>
        </w:rPr>
      </w:pPr>
      <w:r w:rsidRPr="000B22CC">
        <w:rPr>
          <w:b/>
          <w:sz w:val="28"/>
          <w:szCs w:val="28"/>
          <w:lang w:val="en-US"/>
        </w:rPr>
        <w:t>2.2. Giáo viên:</w:t>
      </w:r>
    </w:p>
    <w:p w:rsidR="000B22CC" w:rsidRDefault="000B22CC" w:rsidP="00330133">
      <w:pPr>
        <w:spacing w:before="60" w:line="288" w:lineRule="auto"/>
        <w:ind w:firstLine="720"/>
        <w:jc w:val="both"/>
        <w:rPr>
          <w:sz w:val="28"/>
          <w:szCs w:val="28"/>
          <w:lang w:val="en-US"/>
        </w:rPr>
      </w:pPr>
      <w:r>
        <w:rPr>
          <w:sz w:val="28"/>
          <w:szCs w:val="28"/>
          <w:lang w:val="en-US"/>
        </w:rPr>
        <w:lastRenderedPageBreak/>
        <w:t>- Đạt SKKN:…………………………….…….</w:t>
      </w:r>
    </w:p>
    <w:p w:rsidR="000B22CC" w:rsidRDefault="000B22CC" w:rsidP="00330133">
      <w:pPr>
        <w:spacing w:before="60" w:line="288" w:lineRule="auto"/>
        <w:ind w:firstLine="720"/>
        <w:jc w:val="both"/>
        <w:rPr>
          <w:sz w:val="28"/>
          <w:szCs w:val="28"/>
          <w:lang w:val="en-US"/>
        </w:rPr>
      </w:pPr>
      <w:r>
        <w:rPr>
          <w:sz w:val="28"/>
          <w:szCs w:val="28"/>
          <w:lang w:val="en-US"/>
        </w:rPr>
        <w:t>- Giáo viên giỏi cấp huyện:……………………</w:t>
      </w:r>
    </w:p>
    <w:p w:rsidR="000B22CC" w:rsidRDefault="000B22CC" w:rsidP="00330133">
      <w:pPr>
        <w:spacing w:before="60" w:line="288" w:lineRule="auto"/>
        <w:ind w:firstLine="720"/>
        <w:jc w:val="both"/>
        <w:rPr>
          <w:sz w:val="28"/>
          <w:szCs w:val="28"/>
          <w:lang w:val="en-US"/>
        </w:rPr>
      </w:pPr>
      <w:r>
        <w:rPr>
          <w:sz w:val="28"/>
          <w:szCs w:val="28"/>
          <w:lang w:val="en-US"/>
        </w:rPr>
        <w:t>- HTXS:……………………………………….</w:t>
      </w:r>
    </w:p>
    <w:p w:rsidR="000B22CC" w:rsidRDefault="000B22CC" w:rsidP="00330133">
      <w:pPr>
        <w:spacing w:before="60" w:line="288" w:lineRule="auto"/>
        <w:ind w:firstLine="720"/>
        <w:jc w:val="both"/>
        <w:rPr>
          <w:sz w:val="28"/>
          <w:szCs w:val="28"/>
          <w:lang w:val="en-US"/>
        </w:rPr>
      </w:pPr>
      <w:r>
        <w:rPr>
          <w:sz w:val="28"/>
          <w:szCs w:val="28"/>
          <w:lang w:val="en-US"/>
        </w:rPr>
        <w:t>- HHT:………………………………………...</w:t>
      </w:r>
    </w:p>
    <w:p w:rsidR="000B22CC" w:rsidRDefault="000B22CC" w:rsidP="000B22CC">
      <w:pPr>
        <w:spacing w:before="60" w:line="288" w:lineRule="auto"/>
        <w:ind w:firstLine="720"/>
        <w:jc w:val="both"/>
        <w:rPr>
          <w:sz w:val="28"/>
          <w:szCs w:val="28"/>
          <w:lang w:val="en-US"/>
        </w:rPr>
      </w:pPr>
      <w:r>
        <w:rPr>
          <w:sz w:val="28"/>
          <w:szCs w:val="28"/>
          <w:lang w:val="en-US"/>
        </w:rPr>
        <w:t>- HT:………………………………………...</w:t>
      </w:r>
    </w:p>
    <w:p w:rsidR="000B22CC" w:rsidRDefault="00131904" w:rsidP="000B22CC">
      <w:pPr>
        <w:spacing w:before="60" w:line="288" w:lineRule="auto"/>
        <w:ind w:firstLine="720"/>
        <w:jc w:val="both"/>
        <w:rPr>
          <w:sz w:val="28"/>
          <w:szCs w:val="28"/>
          <w:lang w:val="en-US"/>
        </w:rPr>
      </w:pPr>
      <w:r>
        <w:rPr>
          <w:sz w:val="28"/>
          <w:szCs w:val="28"/>
          <w:lang w:val="en-US"/>
        </w:rPr>
        <w:t>- C</w:t>
      </w:r>
      <w:r w:rsidR="000B22CC">
        <w:rPr>
          <w:sz w:val="28"/>
          <w:szCs w:val="28"/>
          <w:lang w:val="en-US"/>
        </w:rPr>
        <w:t>HT:………………………………………...</w:t>
      </w:r>
    </w:p>
    <w:p w:rsidR="0030311D" w:rsidRPr="0030311D" w:rsidRDefault="004B51F2" w:rsidP="0030311D">
      <w:pPr>
        <w:pStyle w:val="NormalWeb"/>
        <w:spacing w:before="60" w:beforeAutospacing="0" w:after="0" w:afterAutospacing="0" w:line="288" w:lineRule="auto"/>
        <w:ind w:firstLine="720"/>
        <w:jc w:val="both"/>
        <w:rPr>
          <w:sz w:val="28"/>
          <w:szCs w:val="28"/>
        </w:rPr>
      </w:pPr>
      <w:r>
        <w:rPr>
          <w:rStyle w:val="Strong"/>
          <w:sz w:val="28"/>
          <w:szCs w:val="28"/>
        </w:rPr>
        <w:t>4</w:t>
      </w:r>
      <w:r w:rsidR="0030311D" w:rsidRPr="0030311D">
        <w:rPr>
          <w:rStyle w:val="Strong"/>
          <w:sz w:val="28"/>
          <w:szCs w:val="28"/>
        </w:rPr>
        <w:t>. Đánh giá chung.</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Cuối năm học </w:t>
      </w:r>
      <w:r w:rsidR="004B51F2">
        <w:rPr>
          <w:sz w:val="28"/>
          <w:szCs w:val="28"/>
        </w:rPr>
        <w:t>202</w:t>
      </w:r>
      <w:r w:rsidR="00F176A4">
        <w:rPr>
          <w:sz w:val="28"/>
          <w:szCs w:val="28"/>
        </w:rPr>
        <w:t>1 – 2022</w:t>
      </w:r>
      <w:r w:rsidR="004B51F2">
        <w:rPr>
          <w:sz w:val="28"/>
          <w:szCs w:val="28"/>
        </w:rPr>
        <w:t xml:space="preserve"> Tổ khối 1</w:t>
      </w:r>
      <w:r w:rsidRPr="0030311D">
        <w:rPr>
          <w:sz w:val="28"/>
          <w:szCs w:val="28"/>
        </w:rPr>
        <w:t xml:space="preserve"> tự đánh giá và nhận xét đã đạt được những ưu điểm và hạn chế như sau :</w:t>
      </w:r>
    </w:p>
    <w:p w:rsidR="0030311D" w:rsidRPr="0030311D" w:rsidRDefault="00C30E25" w:rsidP="0030311D">
      <w:pPr>
        <w:pStyle w:val="NormalWeb"/>
        <w:spacing w:before="60" w:beforeAutospacing="0" w:after="0" w:afterAutospacing="0" w:line="288" w:lineRule="auto"/>
        <w:ind w:firstLine="720"/>
        <w:jc w:val="both"/>
        <w:rPr>
          <w:sz w:val="28"/>
          <w:szCs w:val="28"/>
        </w:rPr>
      </w:pPr>
      <w:r>
        <w:rPr>
          <w:rStyle w:val="Strong"/>
          <w:sz w:val="28"/>
          <w:szCs w:val="28"/>
        </w:rPr>
        <w:t>a</w:t>
      </w:r>
      <w:r w:rsidR="0030311D" w:rsidRPr="0030311D">
        <w:rPr>
          <w:rStyle w:val="Strong"/>
          <w:sz w:val="28"/>
          <w:szCs w:val="28"/>
        </w:rPr>
        <w:t xml:space="preserve">. Mặt Mạnh </w:t>
      </w:r>
    </w:p>
    <w:p w:rsidR="004B51F2"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Nói chung </w:t>
      </w:r>
      <w:r w:rsidR="0001304B">
        <w:rPr>
          <w:sz w:val="28"/>
          <w:szCs w:val="28"/>
        </w:rPr>
        <w:t xml:space="preserve">trong </w:t>
      </w:r>
      <w:r w:rsidR="00131904">
        <w:rPr>
          <w:sz w:val="28"/>
          <w:szCs w:val="28"/>
        </w:rPr>
        <w:t>năm học</w:t>
      </w:r>
      <w:r w:rsidR="0001304B">
        <w:rPr>
          <w:sz w:val="28"/>
          <w:szCs w:val="28"/>
        </w:rPr>
        <w:t xml:space="preserve"> vừa qua, tuy có nhiều biến động về dịch bệnh nhưng </w:t>
      </w:r>
      <w:r w:rsidR="004B51F2">
        <w:rPr>
          <w:sz w:val="28"/>
          <w:szCs w:val="28"/>
        </w:rPr>
        <w:t>thầy và trò trong khối</w:t>
      </w:r>
      <w:r w:rsidRPr="0030311D">
        <w:rPr>
          <w:sz w:val="28"/>
          <w:szCs w:val="28"/>
        </w:rPr>
        <w:t xml:space="preserve"> đã hoàn thành được những nhiệm vụ, yêu cầu của ngành và nhà trường </w:t>
      </w:r>
      <w:r w:rsidR="004B51F2">
        <w:rPr>
          <w:sz w:val="28"/>
          <w:szCs w:val="28"/>
        </w:rPr>
        <w:t>đề ra. G</w:t>
      </w:r>
      <w:r w:rsidRPr="0030311D">
        <w:rPr>
          <w:sz w:val="28"/>
          <w:szCs w:val="28"/>
        </w:rPr>
        <w:t>ầ</w:t>
      </w:r>
      <w:r w:rsidR="004B51F2">
        <w:rPr>
          <w:sz w:val="28"/>
          <w:szCs w:val="28"/>
        </w:rPr>
        <w:t>n 100</w:t>
      </w:r>
      <w:r w:rsidRPr="0030311D">
        <w:rPr>
          <w:sz w:val="28"/>
          <w:szCs w:val="28"/>
        </w:rPr>
        <w:t xml:space="preserve">% yêu cầu chỉ tiêu của </w:t>
      </w:r>
      <w:r w:rsidR="004B51F2">
        <w:rPr>
          <w:sz w:val="28"/>
          <w:szCs w:val="28"/>
        </w:rPr>
        <w:t>khối</w:t>
      </w:r>
      <w:r w:rsidRPr="0030311D">
        <w:rPr>
          <w:sz w:val="28"/>
          <w:szCs w:val="28"/>
        </w:rPr>
        <w:t xml:space="preserve"> đề ra.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khác sự tiến bộ của </w:t>
      </w:r>
      <w:r w:rsidR="004B51F2">
        <w:rPr>
          <w:sz w:val="28"/>
          <w:szCs w:val="28"/>
        </w:rPr>
        <w:t>các thành viên trong khối</w:t>
      </w:r>
      <w:r w:rsidRPr="0030311D">
        <w:rPr>
          <w:sz w:val="28"/>
          <w:szCs w:val="28"/>
        </w:rPr>
        <w:t xml:space="preserve"> là sự chuyển biến đi lên về ý thức trách nhiệm của đội ngũ giáo viên </w:t>
      </w:r>
      <w:r w:rsidR="004B51F2">
        <w:rPr>
          <w:sz w:val="28"/>
          <w:szCs w:val="28"/>
        </w:rPr>
        <w:t>trong khố</w:t>
      </w:r>
      <w:r w:rsidR="0001304B">
        <w:rPr>
          <w:sz w:val="28"/>
          <w:szCs w:val="28"/>
        </w:rPr>
        <w:t>i.</w:t>
      </w:r>
      <w:r w:rsidRPr="0030311D">
        <w:rPr>
          <w:sz w:val="28"/>
          <w:szCs w:val="28"/>
        </w:rPr>
        <w:t xml:space="preserve"> Song song sự tiến bộ của đội ngũ giáo viên </w:t>
      </w:r>
      <w:r w:rsidR="004B51F2">
        <w:rPr>
          <w:sz w:val="28"/>
          <w:szCs w:val="28"/>
        </w:rPr>
        <w:t>trong khối</w:t>
      </w:r>
      <w:r w:rsidRPr="0030311D">
        <w:rPr>
          <w:sz w:val="28"/>
          <w:szCs w:val="28"/>
        </w:rPr>
        <w:t xml:space="preserve"> còn thể hiện ở sự chuyển biến tay nghề chuyên môn. Từng giáo viên </w:t>
      </w:r>
      <w:r w:rsidR="004B51F2">
        <w:rPr>
          <w:sz w:val="28"/>
          <w:szCs w:val="28"/>
        </w:rPr>
        <w:t>trong khối</w:t>
      </w:r>
      <w:r w:rsidRPr="0030311D">
        <w:rPr>
          <w:sz w:val="28"/>
          <w:szCs w:val="28"/>
        </w:rPr>
        <w:t xml:space="preserve"> đã có ý thức tìm tòi, </w:t>
      </w:r>
      <w:r w:rsidR="004B51F2">
        <w:rPr>
          <w:sz w:val="28"/>
          <w:szCs w:val="28"/>
        </w:rPr>
        <w:t>tập huấn để từng bước tiếp cận và thực hiện tốt việc dạy học theo phát triển phẩm chất năn lực</w:t>
      </w:r>
      <w:r w:rsidRPr="0030311D">
        <w:rPr>
          <w:sz w:val="28"/>
          <w:szCs w:val="28"/>
        </w:rPr>
        <w:t>.</w:t>
      </w:r>
    </w:p>
    <w:p w:rsidR="0001304B"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tốt khác của </w:t>
      </w:r>
      <w:r w:rsidR="004B51F2">
        <w:rPr>
          <w:sz w:val="28"/>
          <w:szCs w:val="28"/>
        </w:rPr>
        <w:t>các thành viên trong khối</w:t>
      </w:r>
      <w:r w:rsidR="004B51F2" w:rsidRPr="0030311D">
        <w:rPr>
          <w:sz w:val="28"/>
          <w:szCs w:val="28"/>
        </w:rPr>
        <w:t xml:space="preserve"> </w:t>
      </w:r>
      <w:r w:rsidRPr="0030311D">
        <w:rPr>
          <w:sz w:val="28"/>
          <w:szCs w:val="28"/>
        </w:rPr>
        <w:t xml:space="preserve">là trong năm học vừa qua tập thể giáo viên </w:t>
      </w:r>
      <w:r w:rsidR="004B51F2">
        <w:rPr>
          <w:sz w:val="28"/>
          <w:szCs w:val="28"/>
        </w:rPr>
        <w:t>trong khối</w:t>
      </w:r>
      <w:r w:rsidRPr="0030311D">
        <w:rPr>
          <w:sz w:val="28"/>
          <w:szCs w:val="28"/>
        </w:rPr>
        <w:t xml:space="preserve"> là một khối đoàn kết nhất trí, cùng nhau hợp tác để cùng nhau hoàn thành tốt nhiệm vụ được giao. Trong </w:t>
      </w:r>
      <w:r w:rsidR="004B51F2">
        <w:rPr>
          <w:sz w:val="28"/>
          <w:szCs w:val="28"/>
        </w:rPr>
        <w:t>khối</w:t>
      </w:r>
      <w:r w:rsidRPr="0030311D">
        <w:rPr>
          <w:sz w:val="28"/>
          <w:szCs w:val="28"/>
        </w:rPr>
        <w:t xml:space="preserve">, năm học qua không có giáo viên vi phạm kỷ luật.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Việc thực hiện ngày giờ công và chấp hành công tác khác do ngành đề ra, hội đồng sư phạm nhà trường đều thực hiện đầy đủ và nghiêm túc.</w:t>
      </w:r>
    </w:p>
    <w:p w:rsidR="0030311D" w:rsidRPr="0030311D" w:rsidRDefault="00C30E25" w:rsidP="0030311D">
      <w:pPr>
        <w:pStyle w:val="NormalWeb"/>
        <w:spacing w:before="60" w:beforeAutospacing="0" w:after="0" w:afterAutospacing="0" w:line="288" w:lineRule="auto"/>
        <w:ind w:firstLine="720"/>
        <w:jc w:val="both"/>
        <w:rPr>
          <w:sz w:val="28"/>
          <w:szCs w:val="28"/>
        </w:rPr>
      </w:pPr>
      <w:r>
        <w:rPr>
          <w:rStyle w:val="Strong"/>
          <w:sz w:val="28"/>
          <w:szCs w:val="28"/>
        </w:rPr>
        <w:t>b</w:t>
      </w:r>
      <w:r w:rsidR="0030311D" w:rsidRPr="0030311D">
        <w:rPr>
          <w:rStyle w:val="Strong"/>
          <w:sz w:val="28"/>
          <w:szCs w:val="28"/>
        </w:rPr>
        <w:t>. Hạn chế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Việc </w:t>
      </w:r>
      <w:r w:rsidR="004B51F2">
        <w:rPr>
          <w:sz w:val="28"/>
          <w:szCs w:val="28"/>
        </w:rPr>
        <w:t>dạy học theo phát triển năng lực còn có nhiều bỡ ngỡ với giáo viên</w:t>
      </w:r>
      <w:r w:rsidRPr="0030311D">
        <w:rPr>
          <w:sz w:val="28"/>
          <w:szCs w:val="28"/>
        </w:rPr>
        <w:t>.</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Còn một số học sinh gia đình chưa quan tâm còn phó thác cho nhà trường, trong chờ vào sự hỗ trợ của xã hội.</w:t>
      </w:r>
    </w:p>
    <w:p w:rsidR="00F11BED" w:rsidRDefault="00B24B92" w:rsidP="0009026A">
      <w:pPr>
        <w:ind w:firstLine="720"/>
        <w:jc w:val="both"/>
        <w:rPr>
          <w:sz w:val="28"/>
          <w:szCs w:val="28"/>
          <w:lang w:val="en-US"/>
        </w:rPr>
      </w:pPr>
      <w:r>
        <w:rPr>
          <w:sz w:val="28"/>
          <w:szCs w:val="28"/>
          <w:lang w:val="en-US"/>
        </w:rPr>
        <w:t xml:space="preserve">+ </w:t>
      </w:r>
      <w:r w:rsidR="0001304B">
        <w:rPr>
          <w:sz w:val="28"/>
          <w:szCs w:val="28"/>
          <w:lang w:val="en-US"/>
        </w:rPr>
        <w:t>Một số giáo viên sử dụng các phần mềm đánh giá học sinh như Azota, Quizizz chưa thành thạo</w:t>
      </w:r>
      <w:r>
        <w:rPr>
          <w:sz w:val="28"/>
          <w:szCs w:val="28"/>
          <w:lang w:val="en-US"/>
        </w:rPr>
        <w:t>.</w:t>
      </w:r>
    </w:p>
    <w:p w:rsidR="00CE39FC" w:rsidRDefault="00CE39FC" w:rsidP="0009026A">
      <w:pPr>
        <w:ind w:firstLine="720"/>
        <w:jc w:val="both"/>
        <w:rPr>
          <w:sz w:val="28"/>
          <w:szCs w:val="28"/>
          <w:lang w:val="en-US"/>
        </w:rPr>
      </w:pPr>
      <w:r>
        <w:rPr>
          <w:sz w:val="28"/>
          <w:szCs w:val="28"/>
          <w:lang w:val="en-US"/>
        </w:rPr>
        <w:t>Trên đây là báo cáo sơ kết học kì I, năm học 2021 – 2022 của tổ khối 1+2</w:t>
      </w:r>
    </w:p>
    <w:p w:rsidR="00CE39FC" w:rsidRDefault="00CE39FC" w:rsidP="0009026A">
      <w:pPr>
        <w:ind w:firstLine="720"/>
        <w:jc w:val="both"/>
        <w:rPr>
          <w:sz w:val="28"/>
          <w:szCs w:val="28"/>
          <w:lang w:val="en-US"/>
        </w:rPr>
      </w:pPr>
    </w:p>
    <w:p w:rsidR="00CE39FC" w:rsidRDefault="00CE39FC" w:rsidP="0009026A">
      <w:pPr>
        <w:ind w:firstLine="72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Người báo cáo</w:t>
      </w:r>
    </w:p>
    <w:p w:rsidR="00CE39FC" w:rsidRDefault="00CE39FC" w:rsidP="0009026A">
      <w:pPr>
        <w:ind w:firstLine="72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Khối trưởng</w:t>
      </w:r>
    </w:p>
    <w:p w:rsidR="00CE39FC" w:rsidRPr="00CE39FC" w:rsidRDefault="00CE39FC" w:rsidP="00131904">
      <w:pPr>
        <w:jc w:val="both"/>
        <w:rPr>
          <w:b/>
          <w:sz w:val="28"/>
          <w:szCs w:val="28"/>
          <w:lang w:val="en-US"/>
        </w:rPr>
      </w:pPr>
    </w:p>
    <w:sectPr w:rsidR="00CE39FC" w:rsidRPr="00CE39FC" w:rsidSect="00C30E25">
      <w:pgSz w:w="11909" w:h="16834" w:code="9"/>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676"/>
    <w:multiLevelType w:val="singleLevel"/>
    <w:tmpl w:val="279044B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69"/>
    <w:rsid w:val="000023B2"/>
    <w:rsid w:val="0001304B"/>
    <w:rsid w:val="0001352A"/>
    <w:rsid w:val="00013A42"/>
    <w:rsid w:val="0001409B"/>
    <w:rsid w:val="000144B7"/>
    <w:rsid w:val="00023F1E"/>
    <w:rsid w:val="00024AA9"/>
    <w:rsid w:val="00031A12"/>
    <w:rsid w:val="00032EE5"/>
    <w:rsid w:val="0003738C"/>
    <w:rsid w:val="00054450"/>
    <w:rsid w:val="00065AB3"/>
    <w:rsid w:val="0006661E"/>
    <w:rsid w:val="00067968"/>
    <w:rsid w:val="0007050B"/>
    <w:rsid w:val="000718F0"/>
    <w:rsid w:val="00074AAB"/>
    <w:rsid w:val="00075503"/>
    <w:rsid w:val="00076518"/>
    <w:rsid w:val="0007680F"/>
    <w:rsid w:val="00085DA1"/>
    <w:rsid w:val="00086B60"/>
    <w:rsid w:val="0009026A"/>
    <w:rsid w:val="00091B38"/>
    <w:rsid w:val="00092D3B"/>
    <w:rsid w:val="000A2097"/>
    <w:rsid w:val="000A7656"/>
    <w:rsid w:val="000B22CC"/>
    <w:rsid w:val="000B3BED"/>
    <w:rsid w:val="000C69F8"/>
    <w:rsid w:val="000E3827"/>
    <w:rsid w:val="000F0C0D"/>
    <w:rsid w:val="000F42FF"/>
    <w:rsid w:val="001016F0"/>
    <w:rsid w:val="00102E43"/>
    <w:rsid w:val="00102FB0"/>
    <w:rsid w:val="00106F65"/>
    <w:rsid w:val="00115AF6"/>
    <w:rsid w:val="0012732E"/>
    <w:rsid w:val="00131904"/>
    <w:rsid w:val="00133828"/>
    <w:rsid w:val="00150CEE"/>
    <w:rsid w:val="00175CD4"/>
    <w:rsid w:val="00182F6C"/>
    <w:rsid w:val="00195443"/>
    <w:rsid w:val="00196549"/>
    <w:rsid w:val="001B111C"/>
    <w:rsid w:val="001B1274"/>
    <w:rsid w:val="001B56DC"/>
    <w:rsid w:val="001C283D"/>
    <w:rsid w:val="001D1B0E"/>
    <w:rsid w:val="001D2236"/>
    <w:rsid w:val="001D461A"/>
    <w:rsid w:val="001D7D06"/>
    <w:rsid w:val="001D7E27"/>
    <w:rsid w:val="001E615A"/>
    <w:rsid w:val="001F59B1"/>
    <w:rsid w:val="001F6FFF"/>
    <w:rsid w:val="002007D8"/>
    <w:rsid w:val="002031DF"/>
    <w:rsid w:val="00203C26"/>
    <w:rsid w:val="00214AD2"/>
    <w:rsid w:val="00217463"/>
    <w:rsid w:val="0022357D"/>
    <w:rsid w:val="00224B72"/>
    <w:rsid w:val="00226668"/>
    <w:rsid w:val="00255B8C"/>
    <w:rsid w:val="0026007F"/>
    <w:rsid w:val="0026411F"/>
    <w:rsid w:val="002710C5"/>
    <w:rsid w:val="002724CB"/>
    <w:rsid w:val="00274AD7"/>
    <w:rsid w:val="00274FB6"/>
    <w:rsid w:val="002B3415"/>
    <w:rsid w:val="002B725C"/>
    <w:rsid w:val="002D13A5"/>
    <w:rsid w:val="002F288B"/>
    <w:rsid w:val="002F3CB3"/>
    <w:rsid w:val="002F5A32"/>
    <w:rsid w:val="00300EFC"/>
    <w:rsid w:val="0030311D"/>
    <w:rsid w:val="00303306"/>
    <w:rsid w:val="003064DD"/>
    <w:rsid w:val="00307391"/>
    <w:rsid w:val="00307E67"/>
    <w:rsid w:val="00310306"/>
    <w:rsid w:val="00313E20"/>
    <w:rsid w:val="00314B36"/>
    <w:rsid w:val="00314FF3"/>
    <w:rsid w:val="003264EC"/>
    <w:rsid w:val="00330133"/>
    <w:rsid w:val="003326A4"/>
    <w:rsid w:val="003334CA"/>
    <w:rsid w:val="00334AED"/>
    <w:rsid w:val="00343E3B"/>
    <w:rsid w:val="003449B5"/>
    <w:rsid w:val="003455BA"/>
    <w:rsid w:val="00351CB2"/>
    <w:rsid w:val="003524A8"/>
    <w:rsid w:val="003660C4"/>
    <w:rsid w:val="00371359"/>
    <w:rsid w:val="003715BE"/>
    <w:rsid w:val="00372EDC"/>
    <w:rsid w:val="00374DAD"/>
    <w:rsid w:val="00380769"/>
    <w:rsid w:val="00380DB5"/>
    <w:rsid w:val="003965C7"/>
    <w:rsid w:val="003A691C"/>
    <w:rsid w:val="003B3DE1"/>
    <w:rsid w:val="003B618B"/>
    <w:rsid w:val="003B6DE5"/>
    <w:rsid w:val="003C5220"/>
    <w:rsid w:val="003C5BD3"/>
    <w:rsid w:val="003D5BC3"/>
    <w:rsid w:val="003D76F3"/>
    <w:rsid w:val="003E0B42"/>
    <w:rsid w:val="003E6E4A"/>
    <w:rsid w:val="003F3E57"/>
    <w:rsid w:val="003F4AD4"/>
    <w:rsid w:val="003F76AB"/>
    <w:rsid w:val="00400C90"/>
    <w:rsid w:val="004015D6"/>
    <w:rsid w:val="00405934"/>
    <w:rsid w:val="004064DE"/>
    <w:rsid w:val="00407913"/>
    <w:rsid w:val="004242B0"/>
    <w:rsid w:val="004272A5"/>
    <w:rsid w:val="0043488F"/>
    <w:rsid w:val="00441203"/>
    <w:rsid w:val="0044497B"/>
    <w:rsid w:val="004501BC"/>
    <w:rsid w:val="00453A90"/>
    <w:rsid w:val="0045624D"/>
    <w:rsid w:val="00462801"/>
    <w:rsid w:val="00466F2F"/>
    <w:rsid w:val="004705EF"/>
    <w:rsid w:val="004843BC"/>
    <w:rsid w:val="00491871"/>
    <w:rsid w:val="00491D46"/>
    <w:rsid w:val="00492B5A"/>
    <w:rsid w:val="004A0294"/>
    <w:rsid w:val="004A204E"/>
    <w:rsid w:val="004A63F5"/>
    <w:rsid w:val="004B3C50"/>
    <w:rsid w:val="004B51F2"/>
    <w:rsid w:val="004B53E8"/>
    <w:rsid w:val="004B6E99"/>
    <w:rsid w:val="004D48AC"/>
    <w:rsid w:val="004E0007"/>
    <w:rsid w:val="004F532A"/>
    <w:rsid w:val="005016DA"/>
    <w:rsid w:val="005024A9"/>
    <w:rsid w:val="00503E63"/>
    <w:rsid w:val="00513817"/>
    <w:rsid w:val="00514F82"/>
    <w:rsid w:val="0052008C"/>
    <w:rsid w:val="0052485F"/>
    <w:rsid w:val="005362FA"/>
    <w:rsid w:val="00546769"/>
    <w:rsid w:val="0055055A"/>
    <w:rsid w:val="00576684"/>
    <w:rsid w:val="00577DB1"/>
    <w:rsid w:val="00583FE6"/>
    <w:rsid w:val="005841E3"/>
    <w:rsid w:val="0058576B"/>
    <w:rsid w:val="0059331E"/>
    <w:rsid w:val="00595937"/>
    <w:rsid w:val="00595BF9"/>
    <w:rsid w:val="005A51C8"/>
    <w:rsid w:val="005A5F6C"/>
    <w:rsid w:val="005A79AE"/>
    <w:rsid w:val="005A7A1D"/>
    <w:rsid w:val="005B6B20"/>
    <w:rsid w:val="005C01BF"/>
    <w:rsid w:val="005C1E62"/>
    <w:rsid w:val="005C5F16"/>
    <w:rsid w:val="005C6620"/>
    <w:rsid w:val="005D2335"/>
    <w:rsid w:val="005D70E5"/>
    <w:rsid w:val="005E45B4"/>
    <w:rsid w:val="005E49C4"/>
    <w:rsid w:val="005E548D"/>
    <w:rsid w:val="005F018A"/>
    <w:rsid w:val="005F31C8"/>
    <w:rsid w:val="005F677A"/>
    <w:rsid w:val="006010BB"/>
    <w:rsid w:val="006011EA"/>
    <w:rsid w:val="0060238E"/>
    <w:rsid w:val="006039DA"/>
    <w:rsid w:val="006069CA"/>
    <w:rsid w:val="00621E2A"/>
    <w:rsid w:val="0062250D"/>
    <w:rsid w:val="006237B0"/>
    <w:rsid w:val="00623A74"/>
    <w:rsid w:val="00630FDC"/>
    <w:rsid w:val="00634CD8"/>
    <w:rsid w:val="00644DAE"/>
    <w:rsid w:val="00657DF1"/>
    <w:rsid w:val="00661E25"/>
    <w:rsid w:val="00663F0E"/>
    <w:rsid w:val="006662A4"/>
    <w:rsid w:val="00670171"/>
    <w:rsid w:val="0068527D"/>
    <w:rsid w:val="00690C62"/>
    <w:rsid w:val="0069584E"/>
    <w:rsid w:val="006A0C33"/>
    <w:rsid w:val="006A7E4D"/>
    <w:rsid w:val="006B6528"/>
    <w:rsid w:val="006C077B"/>
    <w:rsid w:val="006C2BB6"/>
    <w:rsid w:val="006F74D2"/>
    <w:rsid w:val="007011AE"/>
    <w:rsid w:val="00703104"/>
    <w:rsid w:val="0070331D"/>
    <w:rsid w:val="00713ABE"/>
    <w:rsid w:val="00717EF8"/>
    <w:rsid w:val="007214FE"/>
    <w:rsid w:val="00730D93"/>
    <w:rsid w:val="0073524C"/>
    <w:rsid w:val="00753B6A"/>
    <w:rsid w:val="00754957"/>
    <w:rsid w:val="00756EAC"/>
    <w:rsid w:val="00770822"/>
    <w:rsid w:val="00772174"/>
    <w:rsid w:val="00773331"/>
    <w:rsid w:val="00774F4F"/>
    <w:rsid w:val="00780D33"/>
    <w:rsid w:val="007856F9"/>
    <w:rsid w:val="007905BC"/>
    <w:rsid w:val="00792742"/>
    <w:rsid w:val="007B1BC6"/>
    <w:rsid w:val="007B21A6"/>
    <w:rsid w:val="007C07CA"/>
    <w:rsid w:val="007C0BE8"/>
    <w:rsid w:val="007C1BA4"/>
    <w:rsid w:val="007C2859"/>
    <w:rsid w:val="007C40F8"/>
    <w:rsid w:val="007D1381"/>
    <w:rsid w:val="007E42A7"/>
    <w:rsid w:val="007F57C0"/>
    <w:rsid w:val="007F6587"/>
    <w:rsid w:val="007F6A98"/>
    <w:rsid w:val="007F7F5F"/>
    <w:rsid w:val="00807DDB"/>
    <w:rsid w:val="008367AE"/>
    <w:rsid w:val="00837787"/>
    <w:rsid w:val="00841D6C"/>
    <w:rsid w:val="0084482B"/>
    <w:rsid w:val="00845122"/>
    <w:rsid w:val="0085080A"/>
    <w:rsid w:val="008515EF"/>
    <w:rsid w:val="008527C0"/>
    <w:rsid w:val="008542A8"/>
    <w:rsid w:val="0086136C"/>
    <w:rsid w:val="008704F6"/>
    <w:rsid w:val="00883BEF"/>
    <w:rsid w:val="008845F8"/>
    <w:rsid w:val="00892181"/>
    <w:rsid w:val="00894511"/>
    <w:rsid w:val="008964A0"/>
    <w:rsid w:val="008A1BB1"/>
    <w:rsid w:val="008B0043"/>
    <w:rsid w:val="008B316A"/>
    <w:rsid w:val="008B773C"/>
    <w:rsid w:val="008C437E"/>
    <w:rsid w:val="008C47A4"/>
    <w:rsid w:val="008C6307"/>
    <w:rsid w:val="008C6AFA"/>
    <w:rsid w:val="008D144B"/>
    <w:rsid w:val="008D1855"/>
    <w:rsid w:val="008D2D96"/>
    <w:rsid w:val="008D7A75"/>
    <w:rsid w:val="008E070D"/>
    <w:rsid w:val="008E6726"/>
    <w:rsid w:val="0090592A"/>
    <w:rsid w:val="00923507"/>
    <w:rsid w:val="00931CC5"/>
    <w:rsid w:val="00935A5E"/>
    <w:rsid w:val="00937818"/>
    <w:rsid w:val="00942C16"/>
    <w:rsid w:val="0094399B"/>
    <w:rsid w:val="009450FE"/>
    <w:rsid w:val="00961C80"/>
    <w:rsid w:val="009636E7"/>
    <w:rsid w:val="0096623F"/>
    <w:rsid w:val="00970517"/>
    <w:rsid w:val="009716E4"/>
    <w:rsid w:val="00972609"/>
    <w:rsid w:val="00993FD5"/>
    <w:rsid w:val="009967F6"/>
    <w:rsid w:val="009B49E4"/>
    <w:rsid w:val="009D22BD"/>
    <w:rsid w:val="009E5429"/>
    <w:rsid w:val="009E7EF2"/>
    <w:rsid w:val="009F6268"/>
    <w:rsid w:val="00A0623E"/>
    <w:rsid w:val="00A2533A"/>
    <w:rsid w:val="00A262FC"/>
    <w:rsid w:val="00A26AA8"/>
    <w:rsid w:val="00A377A0"/>
    <w:rsid w:val="00A444F6"/>
    <w:rsid w:val="00A44AA1"/>
    <w:rsid w:val="00A51AE0"/>
    <w:rsid w:val="00A5759E"/>
    <w:rsid w:val="00A61D44"/>
    <w:rsid w:val="00A633DA"/>
    <w:rsid w:val="00A6776D"/>
    <w:rsid w:val="00A67FE7"/>
    <w:rsid w:val="00A80181"/>
    <w:rsid w:val="00A8761B"/>
    <w:rsid w:val="00A910E1"/>
    <w:rsid w:val="00A9245D"/>
    <w:rsid w:val="00A92F9A"/>
    <w:rsid w:val="00A94552"/>
    <w:rsid w:val="00AA0A6C"/>
    <w:rsid w:val="00AA40F5"/>
    <w:rsid w:val="00AB55F6"/>
    <w:rsid w:val="00AC3D82"/>
    <w:rsid w:val="00AC5FD7"/>
    <w:rsid w:val="00AD1A41"/>
    <w:rsid w:val="00AD38DE"/>
    <w:rsid w:val="00AE04D7"/>
    <w:rsid w:val="00AE0B05"/>
    <w:rsid w:val="00AE3C46"/>
    <w:rsid w:val="00AE5599"/>
    <w:rsid w:val="00AE729F"/>
    <w:rsid w:val="00AF7FA7"/>
    <w:rsid w:val="00B002A7"/>
    <w:rsid w:val="00B017E2"/>
    <w:rsid w:val="00B067A4"/>
    <w:rsid w:val="00B24B92"/>
    <w:rsid w:val="00B344B7"/>
    <w:rsid w:val="00B34B2C"/>
    <w:rsid w:val="00B47FD4"/>
    <w:rsid w:val="00B704FD"/>
    <w:rsid w:val="00B726FB"/>
    <w:rsid w:val="00B762B8"/>
    <w:rsid w:val="00B76D43"/>
    <w:rsid w:val="00B860DF"/>
    <w:rsid w:val="00BA4F71"/>
    <w:rsid w:val="00BA6A08"/>
    <w:rsid w:val="00BD26B8"/>
    <w:rsid w:val="00BD4545"/>
    <w:rsid w:val="00BE11BA"/>
    <w:rsid w:val="00BE3F4A"/>
    <w:rsid w:val="00BE6F55"/>
    <w:rsid w:val="00BF2878"/>
    <w:rsid w:val="00BF6B0F"/>
    <w:rsid w:val="00BF7188"/>
    <w:rsid w:val="00C0147B"/>
    <w:rsid w:val="00C0537E"/>
    <w:rsid w:val="00C07290"/>
    <w:rsid w:val="00C130C5"/>
    <w:rsid w:val="00C13A3D"/>
    <w:rsid w:val="00C20D2F"/>
    <w:rsid w:val="00C30E25"/>
    <w:rsid w:val="00C31746"/>
    <w:rsid w:val="00C34570"/>
    <w:rsid w:val="00C37DBE"/>
    <w:rsid w:val="00C41A2A"/>
    <w:rsid w:val="00C428DE"/>
    <w:rsid w:val="00C42A51"/>
    <w:rsid w:val="00C63072"/>
    <w:rsid w:val="00C63C18"/>
    <w:rsid w:val="00C718BB"/>
    <w:rsid w:val="00C7539B"/>
    <w:rsid w:val="00C8449F"/>
    <w:rsid w:val="00C928D5"/>
    <w:rsid w:val="00C97489"/>
    <w:rsid w:val="00CA3CCB"/>
    <w:rsid w:val="00CA5E01"/>
    <w:rsid w:val="00CA65AE"/>
    <w:rsid w:val="00CB5607"/>
    <w:rsid w:val="00CC4C32"/>
    <w:rsid w:val="00CD49A9"/>
    <w:rsid w:val="00CD5296"/>
    <w:rsid w:val="00CE0346"/>
    <w:rsid w:val="00CE0F33"/>
    <w:rsid w:val="00CE1681"/>
    <w:rsid w:val="00CE39FC"/>
    <w:rsid w:val="00CF0944"/>
    <w:rsid w:val="00CF0C6B"/>
    <w:rsid w:val="00CF1D63"/>
    <w:rsid w:val="00CF3E3F"/>
    <w:rsid w:val="00CF679E"/>
    <w:rsid w:val="00D00E76"/>
    <w:rsid w:val="00D01108"/>
    <w:rsid w:val="00D02374"/>
    <w:rsid w:val="00D07D32"/>
    <w:rsid w:val="00D1164B"/>
    <w:rsid w:val="00D12792"/>
    <w:rsid w:val="00D131FB"/>
    <w:rsid w:val="00D15A71"/>
    <w:rsid w:val="00D170DF"/>
    <w:rsid w:val="00D20177"/>
    <w:rsid w:val="00D21E35"/>
    <w:rsid w:val="00D24F33"/>
    <w:rsid w:val="00D25FFB"/>
    <w:rsid w:val="00D35932"/>
    <w:rsid w:val="00D36016"/>
    <w:rsid w:val="00D45ADF"/>
    <w:rsid w:val="00D461E0"/>
    <w:rsid w:val="00D51647"/>
    <w:rsid w:val="00D54937"/>
    <w:rsid w:val="00D54EAF"/>
    <w:rsid w:val="00D609D2"/>
    <w:rsid w:val="00D823E2"/>
    <w:rsid w:val="00DA132E"/>
    <w:rsid w:val="00DA4815"/>
    <w:rsid w:val="00DB1937"/>
    <w:rsid w:val="00DB2605"/>
    <w:rsid w:val="00DB3C4C"/>
    <w:rsid w:val="00DC0BE0"/>
    <w:rsid w:val="00DC32E6"/>
    <w:rsid w:val="00DC39AA"/>
    <w:rsid w:val="00DC3C0B"/>
    <w:rsid w:val="00DD1016"/>
    <w:rsid w:val="00DD1D71"/>
    <w:rsid w:val="00DD2D4B"/>
    <w:rsid w:val="00DD34BD"/>
    <w:rsid w:val="00DD5711"/>
    <w:rsid w:val="00DD5CC5"/>
    <w:rsid w:val="00DE2427"/>
    <w:rsid w:val="00DF56FF"/>
    <w:rsid w:val="00E01B88"/>
    <w:rsid w:val="00E069A5"/>
    <w:rsid w:val="00E1638D"/>
    <w:rsid w:val="00E232BD"/>
    <w:rsid w:val="00E24288"/>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B26"/>
    <w:rsid w:val="00EA1F29"/>
    <w:rsid w:val="00EA2DD8"/>
    <w:rsid w:val="00EB39A4"/>
    <w:rsid w:val="00EC237F"/>
    <w:rsid w:val="00EC5704"/>
    <w:rsid w:val="00EC7B35"/>
    <w:rsid w:val="00EE0AD5"/>
    <w:rsid w:val="00EF092D"/>
    <w:rsid w:val="00F0140F"/>
    <w:rsid w:val="00F0350B"/>
    <w:rsid w:val="00F053A7"/>
    <w:rsid w:val="00F06B5E"/>
    <w:rsid w:val="00F11238"/>
    <w:rsid w:val="00F11BED"/>
    <w:rsid w:val="00F176A4"/>
    <w:rsid w:val="00F2233D"/>
    <w:rsid w:val="00F22923"/>
    <w:rsid w:val="00F26446"/>
    <w:rsid w:val="00F33FAE"/>
    <w:rsid w:val="00F363D6"/>
    <w:rsid w:val="00F37676"/>
    <w:rsid w:val="00F37CE5"/>
    <w:rsid w:val="00F41568"/>
    <w:rsid w:val="00F436D7"/>
    <w:rsid w:val="00F43E44"/>
    <w:rsid w:val="00F45323"/>
    <w:rsid w:val="00F45FED"/>
    <w:rsid w:val="00F50AF2"/>
    <w:rsid w:val="00F568E2"/>
    <w:rsid w:val="00F623E4"/>
    <w:rsid w:val="00F62E32"/>
    <w:rsid w:val="00F6430C"/>
    <w:rsid w:val="00F66929"/>
    <w:rsid w:val="00F67128"/>
    <w:rsid w:val="00F71A31"/>
    <w:rsid w:val="00F83A9D"/>
    <w:rsid w:val="00F84AFA"/>
    <w:rsid w:val="00F902B6"/>
    <w:rsid w:val="00F9443D"/>
    <w:rsid w:val="00F9643F"/>
    <w:rsid w:val="00FA351A"/>
    <w:rsid w:val="00FA410C"/>
    <w:rsid w:val="00FD01A2"/>
    <w:rsid w:val="00FE517E"/>
    <w:rsid w:val="00FE6893"/>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2021-01-25T05:42:00Z</cp:lastPrinted>
  <dcterms:created xsi:type="dcterms:W3CDTF">2022-05-24T15:24:00Z</dcterms:created>
  <dcterms:modified xsi:type="dcterms:W3CDTF">2022-05-24T15:37:00Z</dcterms:modified>
</cp:coreProperties>
</file>