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GIÁO ÁN AN TOÀN GIAO THÔNG LỚP 5</w:t>
      </w:r>
    </w:p>
    <w:p>
      <w:pPr>
        <w:jc w:val="center"/>
      </w:pPr>
      <w:r>
        <w:t>NĂM HỌC 2026–2027 | BỘ 5 BÀI THAM KHẢO</w:t>
      </w:r>
    </w:p>
    <w:p>
      <w:r>
        <w:t>Biên soạn phục vụ tham khảo và điều chỉnh theo kế hoạch giáo dục của nhà trường – KinhNghiemDayHoc.net</w:t>
      </w:r>
    </w:p>
    <w:p>
      <w:pPr>
        <w:pStyle w:val="Heading1"/>
      </w:pPr>
      <w:r>
        <w:t>I. GIỚI THIỆU VÀ CĂN CỨ THAM KHẢO</w:t>
      </w:r>
    </w:p>
    <w:p>
      <w:r>
        <w:t>Tài liệu hỗ trợ giáo viên tổ chức hoạt động giáo dục an toàn giao thông theo hướng phát triển phẩm chất, năng lực, tăng cường xử lý tình huống thực tế. Đây là bộ giáo án biên soạn tham khảo, không phải nguyên văn tài liệu do Bộ Giáo dục và Đào tạo ban hành.</w:t>
      </w:r>
    </w:p>
    <w:p>
      <w:pPr>
        <w:pStyle w:val="ListBullet"/>
      </w:pPr>
      <w:r>
        <w:t>Chương trình giáo dục phổ thông ban hành theo Thông tư 32/2018/TT-BGDĐT và các văn bản sửa đổi, bổ sung.</w:t>
      </w:r>
    </w:p>
    <w:p>
      <w:pPr>
        <w:pStyle w:val="ListBullet"/>
      </w:pPr>
      <w:r>
        <w:t>Công văn 2345/BGDĐT-GDTH ngày 07/6/2021 về xây dựng kế hoạch giáo dục nhà trường cấp tiểu học.</w:t>
      </w:r>
    </w:p>
    <w:p>
      <w:pPr>
        <w:pStyle w:val="ListBullet"/>
      </w:pPr>
      <w:r>
        <w:t>Quyết định 4667/QĐ-BGDĐT ngày 24/12/2020 phê duyệt tài liệu Giáo dục an toàn giao thông dành cho học sinh tiểu học.</w:t>
      </w:r>
    </w:p>
    <w:p>
      <w:pPr>
        <w:pStyle w:val="ListBullet"/>
      </w:pPr>
      <w:r>
        <w:t>Luật Trật tự, an toàn giao thông đường bộ số 36/2024/QH15 và văn bản có hiệu lực tại thời điểm giảng dạy.</w:t>
      </w:r>
    </w:p>
    <w:p>
      <w:r>
        <w:t>Lưu ý: Giáo viên đối chiếu văn bản hiện hành và tài liệu được nhà trường sử dụng trước khi triển khai; không tổ chức thực hành trên đường đang có xe lưu thông.</w:t>
      </w:r>
    </w:p>
    <w:p>
      <w:pPr>
        <w:pStyle w:val="Heading1"/>
      </w:pPr>
      <w:r>
        <w:t>II. KẾ HOẠCH 5 BÀI</w:t>
      </w:r>
    </w:p>
    <w:tbl>
      <w:tblPr>
        <w:tblStyle w:val="LightShading-Accent1"/>
        <w:tblW w:type="auto" w:w="0"/>
        <w:tblLook w:firstColumn="1" w:firstRow="1" w:lastColumn="0" w:lastRow="0" w:noHBand="0" w:noVBand="1" w:val="04A0"/>
      </w:tblPr>
      <w:tblGrid>
        <w:gridCol w:w="4872"/>
        <w:gridCol w:w="4872"/>
      </w:tblGrid>
      <w:tr>
        <w:tc>
          <w:tcPr>
            <w:tcW w:type="dxa" w:w="4872"/>
          </w:tcPr>
          <w:p>
            <w:r>
              <w:t>Bài</w:t>
            </w:r>
          </w:p>
        </w:tc>
        <w:tc>
          <w:tcPr>
            <w:tcW w:type="dxa" w:w="4872"/>
          </w:tcPr>
          <w:p>
            <w:r>
              <w:t>Chủ đề biên soạn tham khảo</w:t>
            </w:r>
          </w:p>
        </w:tc>
      </w:tr>
      <w:tr>
        <w:tc>
          <w:tcPr>
            <w:tcW w:type="dxa" w:w="4872"/>
          </w:tcPr>
          <w:p>
            <w:r>
              <w:t>1</w:t>
            </w:r>
          </w:p>
        </w:tc>
        <w:tc>
          <w:tcPr>
            <w:tcW w:type="dxa" w:w="4872"/>
          </w:tcPr>
          <w:p>
            <w:r>
              <w:t>Điều khiển xe đạp an toàn</w:t>
            </w:r>
          </w:p>
        </w:tc>
      </w:tr>
      <w:tr>
        <w:tc>
          <w:tcPr>
            <w:tcW w:type="dxa" w:w="4872"/>
          </w:tcPr>
          <w:p>
            <w:r>
              <w:t>2</w:t>
            </w:r>
          </w:p>
        </w:tc>
        <w:tc>
          <w:tcPr>
            <w:tcW w:type="dxa" w:w="4872"/>
          </w:tcPr>
          <w:p>
            <w:r>
              <w:t>Nhận biết và tuân thủ biển báo giao thông</w:t>
            </w:r>
          </w:p>
        </w:tc>
      </w:tr>
      <w:tr>
        <w:tc>
          <w:tcPr>
            <w:tcW w:type="dxa" w:w="4872"/>
          </w:tcPr>
          <w:p>
            <w:r>
              <w:t>3</w:t>
            </w:r>
          </w:p>
        </w:tc>
        <w:tc>
          <w:tcPr>
            <w:tcW w:type="dxa" w:w="4872"/>
          </w:tcPr>
          <w:p>
            <w:r>
              <w:t>Phòng tránh tai nạn giao thông đường bộ</w:t>
            </w:r>
          </w:p>
        </w:tc>
      </w:tr>
      <w:tr>
        <w:tc>
          <w:tcPr>
            <w:tcW w:type="dxa" w:w="4872"/>
          </w:tcPr>
          <w:p>
            <w:r>
              <w:t>4</w:t>
            </w:r>
          </w:p>
        </w:tc>
        <w:tc>
          <w:tcPr>
            <w:tcW w:type="dxa" w:w="4872"/>
          </w:tcPr>
          <w:p>
            <w:r>
              <w:t>Tham gia giao thông an toàn trên các phương tiện</w:t>
            </w:r>
          </w:p>
        </w:tc>
      </w:tr>
      <w:tr>
        <w:tc>
          <w:tcPr>
            <w:tcW w:type="dxa" w:w="4872"/>
          </w:tcPr>
          <w:p>
            <w:r>
              <w:t>5</w:t>
            </w:r>
          </w:p>
        </w:tc>
        <w:tc>
          <w:tcPr>
            <w:tcW w:type="dxa" w:w="4872"/>
          </w:tcPr>
          <w:p>
            <w:r>
              <w:t>Em là tuyên truyền viên an toàn giao thông</w:t>
            </w:r>
          </w:p>
        </w:tc>
      </w:tr>
    </w:tbl>
    <w:p>
      <w:r>
        <w:br w:type="page"/>
      </w:r>
    </w:p>
    <w:p>
      <w:pPr>
        <w:pStyle w:val="Heading1"/>
      </w:pPr>
      <w:r>
        <w:t>BÀI 1. ĐIỀU KHIỂN XE ĐẠP AN TOÀN</w:t>
      </w:r>
    </w:p>
    <w:p>
      <w:r>
        <w:t>Thời lượng gợi ý: 35 phút</w:t>
      </w:r>
    </w:p>
    <w:p>
      <w:pPr>
        <w:pStyle w:val="Heading2"/>
      </w:pPr>
      <w:r>
        <w:t>1. Yêu cầu cần đạt</w:t>
      </w:r>
    </w:p>
    <w:p>
      <w:pPr>
        <w:pStyle w:val="ListBullet"/>
      </w:pPr>
      <w:r>
        <w:t>Nhận biết các bộ phận cần kiểm tra trước khi sử dụng xe đạp.</w:t>
      </w:r>
    </w:p>
    <w:p>
      <w:pPr>
        <w:pStyle w:val="ListBullet"/>
      </w:pPr>
      <w:r>
        <w:t>Nêu quy tắc điều khiển xe đạp an toàn và phát hiện hành vi nguy hiểm.</w:t>
      </w:r>
    </w:p>
    <w:p>
      <w:pPr>
        <w:pStyle w:val="ListBullet"/>
      </w:pPr>
      <w:r>
        <w:t>Rèn năng lực quan sát, hợp tác, tự chủ và ý thức trách nhiệm.</w:t>
      </w:r>
    </w:p>
    <w:p>
      <w:pPr>
        <w:pStyle w:val="Heading2"/>
      </w:pPr>
      <w:r>
        <w:t>2. Chuẩn bị</w:t>
      </w:r>
    </w:p>
    <w:p>
      <w:r>
        <w:t>Xe đạp mẫu hoặc tranh minh họa; thẻ tình huống; phiếu học tập.</w:t>
      </w:r>
    </w:p>
    <w:p>
      <w:pPr>
        <w:pStyle w:val="Heading2"/>
      </w:pPr>
      <w:r>
        <w:t>3. Tiến trình tổ chức dạy học</w:t>
      </w:r>
    </w:p>
    <w:p>
      <w:r>
        <w:rPr>
          <w:b/>
        </w:rPr>
        <w:t xml:space="preserve">Khởi động (5 phút). </w:t>
      </w:r>
      <w:r>
        <w:t>Trò chơi đúng/sai: kiểm tra phanh; đi dàn hàng ngang; buông hai tay; tuân thủ tín hiệu.</w:t>
      </w:r>
    </w:p>
    <w:p>
      <w:r>
        <w:rPr>
          <w:b/>
        </w:rPr>
        <w:t xml:space="preserve">Khám phá (10 phút). </w:t>
      </w:r>
      <w:r>
        <w:t>Quan sát xe đạp, xác định phanh, lốp, tay lái, yên; thảo luận lý do phải kiểm tra trước khi đi.</w:t>
      </w:r>
    </w:p>
    <w:p>
      <w:r>
        <w:rPr>
          <w:b/>
        </w:rPr>
        <w:t xml:space="preserve">Luyện tập (10 phút). </w:t>
      </w:r>
      <w:r>
        <w:t>Nhóm xử lý tình huống: vừa đi vừa dùng điện thoại; đi dàn hàng ngang; phanh xe hỏng.</w:t>
      </w:r>
    </w:p>
    <w:p>
      <w:r>
        <w:rPr>
          <w:b/>
        </w:rPr>
        <w:t xml:space="preserve">Vận dụng (7 phút). </w:t>
      </w:r>
      <w:r>
        <w:t>Lập bảng kiểm tra xe trước khi sử dụng: phanh, lốp, tay lái, yên và bộ phận cần thiết.</w:t>
      </w:r>
    </w:p>
    <w:p>
      <w:r>
        <w:rPr>
          <w:b/>
        </w:rPr>
        <w:t xml:space="preserve">Củng cố (3 phút). </w:t>
      </w:r>
      <w:r>
        <w:t>Mỗi học sinh nêu ba nguyên tắc đi xe an toàn.</w:t>
      </w:r>
    </w:p>
    <w:p>
      <w:pPr>
        <w:pStyle w:val="Heading2"/>
      </w:pPr>
      <w:r>
        <w:t>4. Gợi ý đánh giá và đáp án tình huống</w:t>
      </w:r>
    </w:p>
    <w:p>
      <w:pPr>
        <w:pStyle w:val="ListBullet"/>
      </w:pPr>
      <w:r>
        <w:t>Không dùng điện thoại khi điều khiển xe.</w:t>
      </w:r>
    </w:p>
    <w:p>
      <w:pPr>
        <w:pStyle w:val="ListBullet"/>
      </w:pPr>
      <w:r>
        <w:t>Không đi dàn hàng ngang cản trở giao thông.</w:t>
      </w:r>
    </w:p>
    <w:p>
      <w:pPr>
        <w:pStyle w:val="ListBullet"/>
      </w:pPr>
      <w:r>
        <w:t>Không sử dụng xe có phanh hỏng; nhờ người lớn kiểm tra, sửa chữa.</w:t>
      </w:r>
    </w:p>
    <w:p>
      <w:r>
        <w:t>Đánh giá: Quan sát mức độ tham gia, khả năng nhận biết hành vi an toàn và cách vận dụng trong tình huống; hỗ trợ thêm học sinh chưa đạt.</w:t>
      </w:r>
    </w:p>
    <w:p>
      <w:r>
        <w:br w:type="page"/>
      </w:r>
    </w:p>
    <w:p>
      <w:pPr>
        <w:pStyle w:val="Heading1"/>
      </w:pPr>
      <w:r>
        <w:t>BÀI 2. NHẬN BIẾT VÀ TUÂN THỦ BIỂN BÁO GIAO THÔNG</w:t>
      </w:r>
    </w:p>
    <w:p>
      <w:r>
        <w:t>Thời lượng gợi ý: 35 phút</w:t>
      </w:r>
    </w:p>
    <w:p>
      <w:pPr>
        <w:pStyle w:val="Heading2"/>
      </w:pPr>
      <w:r>
        <w:t>1. Yêu cầu cần đạt</w:t>
      </w:r>
    </w:p>
    <w:p>
      <w:pPr>
        <w:pStyle w:val="ListBullet"/>
      </w:pPr>
      <w:r>
        <w:t>Phân biệt một số nhóm biển báo thường gặp.</w:t>
      </w:r>
    </w:p>
    <w:p>
      <w:pPr>
        <w:pStyle w:val="ListBullet"/>
      </w:pPr>
      <w:r>
        <w:t>Giải thích ý nghĩa biển báo, đèn tín hiệu trong tình huống cụ thể.</w:t>
      </w:r>
    </w:p>
    <w:p>
      <w:pPr>
        <w:pStyle w:val="ListBullet"/>
      </w:pPr>
      <w:r>
        <w:t>Hình thành thói quen quan sát, tuân thủ báo hiệu đường bộ.</w:t>
      </w:r>
    </w:p>
    <w:p>
      <w:pPr>
        <w:pStyle w:val="Heading2"/>
      </w:pPr>
      <w:r>
        <w:t>2. Chuẩn bị</w:t>
      </w:r>
    </w:p>
    <w:p>
      <w:r>
        <w:t>Tranh biển báo, thẻ ghép tên – ý nghĩa, mô hình đường phố.</w:t>
      </w:r>
    </w:p>
    <w:p>
      <w:pPr>
        <w:pStyle w:val="Heading2"/>
      </w:pPr>
      <w:r>
        <w:t>3. Tiến trình tổ chức dạy học</w:t>
      </w:r>
    </w:p>
    <w:p>
      <w:r>
        <w:rPr>
          <w:b/>
        </w:rPr>
        <w:t xml:space="preserve">Khởi động (5 phút). </w:t>
      </w:r>
      <w:r>
        <w:t>Đố vui nhận diện biển báo quen thuộc trên đường đến trường.</w:t>
      </w:r>
    </w:p>
    <w:p>
      <w:r>
        <w:rPr>
          <w:b/>
        </w:rPr>
        <w:t xml:space="preserve">Khám phá (10 phút). </w:t>
      </w:r>
      <w:r>
        <w:t>Tìm hiểu nhóm biển báo cấm, nguy hiểm và cảnh báo, hiệu lệnh, chỉ dẫn; đối chiếu hình ảnh đúng quy chuẩn hiện hành.</w:t>
      </w:r>
    </w:p>
    <w:p>
      <w:r>
        <w:rPr>
          <w:b/>
        </w:rPr>
        <w:t xml:space="preserve">Luyện tập (12 phút). </w:t>
      </w:r>
      <w:r>
        <w:t>Ghép hình biển báo với ý nghĩa; giải thích lựa chọn của nhóm.</w:t>
      </w:r>
    </w:p>
    <w:p>
      <w:r>
        <w:rPr>
          <w:b/>
        </w:rPr>
        <w:t xml:space="preserve">Vận dụng (5 phút). </w:t>
      </w:r>
      <w:r>
        <w:t>Nêu một biển báo gần trường và cách ứng xử phù hợp.</w:t>
      </w:r>
    </w:p>
    <w:p>
      <w:r>
        <w:rPr>
          <w:b/>
        </w:rPr>
        <w:t xml:space="preserve">Củng cố (3 phút). </w:t>
      </w:r>
      <w:r>
        <w:t>Nhắc lại lý do phải tuân thủ biển báo và tín hiệu.</w:t>
      </w:r>
    </w:p>
    <w:p>
      <w:pPr>
        <w:pStyle w:val="Heading2"/>
      </w:pPr>
      <w:r>
        <w:t>4. Gợi ý đánh giá và đáp án tình huống</w:t>
      </w:r>
    </w:p>
    <w:p>
      <w:pPr>
        <w:pStyle w:val="ListBullet"/>
      </w:pPr>
      <w:r>
        <w:t>Đèn đỏ yêu cầu dừng theo quy định.</w:t>
      </w:r>
    </w:p>
    <w:p>
      <w:pPr>
        <w:pStyle w:val="ListBullet"/>
      </w:pPr>
      <w:r>
        <w:t>Biển cảnh báo giúp người đi đường nhận biết nguy cơ.</w:t>
      </w:r>
    </w:p>
    <w:p>
      <w:pPr>
        <w:pStyle w:val="ListBullet"/>
      </w:pPr>
      <w:r>
        <w:t>Biển báo hỗ trợ giao thông trật tự, an toàn.</w:t>
      </w:r>
    </w:p>
    <w:p>
      <w:r>
        <w:t>Đánh giá: Quan sát mức độ tham gia, khả năng nhận biết hành vi an toàn và cách vận dụng trong tình huống; hỗ trợ thêm học sinh chưa đạt.</w:t>
      </w:r>
    </w:p>
    <w:p>
      <w:r>
        <w:br w:type="page"/>
      </w:r>
    </w:p>
    <w:p>
      <w:pPr>
        <w:pStyle w:val="Heading1"/>
      </w:pPr>
      <w:r>
        <w:t>BÀI 3. PHÒNG TRÁNH TAI NẠN GIAO THÔNG ĐƯỜNG BỘ</w:t>
      </w:r>
    </w:p>
    <w:p>
      <w:r>
        <w:t>Thời lượng gợi ý: 35 phút</w:t>
      </w:r>
    </w:p>
    <w:p>
      <w:pPr>
        <w:pStyle w:val="Heading2"/>
      </w:pPr>
      <w:r>
        <w:t>1. Yêu cầu cần đạt</w:t>
      </w:r>
    </w:p>
    <w:p>
      <w:pPr>
        <w:pStyle w:val="ListBullet"/>
      </w:pPr>
      <w:r>
        <w:t>Nhận biết tình huống giao thông nguy hiểm thường gặp.</w:t>
      </w:r>
    </w:p>
    <w:p>
      <w:pPr>
        <w:pStyle w:val="ListBullet"/>
      </w:pPr>
      <w:r>
        <w:t>Phân tích nguy cơ và đề xuất cách xử lý phù hợp với lứa tuổi.</w:t>
      </w:r>
    </w:p>
    <w:p>
      <w:pPr>
        <w:pStyle w:val="ListBullet"/>
      </w:pPr>
      <w:r>
        <w:t>Biết ưu tiên bảo vệ bản thân và tìm sự hỗ trợ.</w:t>
      </w:r>
    </w:p>
    <w:p>
      <w:pPr>
        <w:pStyle w:val="Heading2"/>
      </w:pPr>
      <w:r>
        <w:t>2. Chuẩn bị</w:t>
      </w:r>
    </w:p>
    <w:p>
      <w:r>
        <w:t>Tranh cổng trường, đường giao nhau, xe che khuất tầm nhìn; phiếu nhóm.</w:t>
      </w:r>
    </w:p>
    <w:p>
      <w:pPr>
        <w:pStyle w:val="Heading2"/>
      </w:pPr>
      <w:r>
        <w:t>3. Tiến trình tổ chức dạy học</w:t>
      </w:r>
    </w:p>
    <w:p>
      <w:r>
        <w:rPr>
          <w:b/>
        </w:rPr>
        <w:t xml:space="preserve">Khởi động (5 phút). </w:t>
      </w:r>
      <w:r>
        <w:t>Chia sẻ những hành vi nguy hiểm quan sát trên đường đến trường.</w:t>
      </w:r>
    </w:p>
    <w:p>
      <w:r>
        <w:rPr>
          <w:b/>
        </w:rPr>
        <w:t xml:space="preserve">Khám phá (10 phút). </w:t>
      </w:r>
      <w:r>
        <w:t>Nhận diện nguy cơ khi chạy qua đường, chơi dưới lòng đường, đi vào vùng khuất tầm nhìn.</w:t>
      </w:r>
    </w:p>
    <w:p>
      <w:r>
        <w:rPr>
          <w:b/>
        </w:rPr>
        <w:t xml:space="preserve">Luyện tập (12 phút). </w:t>
      </w:r>
      <w:r>
        <w:t>Xử lý tình huống bóng lăn xuống đường; xe lớn đang lùi; bạn rủ băng qua đường.</w:t>
      </w:r>
    </w:p>
    <w:p>
      <w:r>
        <w:rPr>
          <w:b/>
        </w:rPr>
        <w:t xml:space="preserve">Vận dụng (5 phút). </w:t>
      </w:r>
      <w:r>
        <w:t>Viết khẩu hiệu phòng tránh tai nạn và trình bày với lớp.</w:t>
      </w:r>
    </w:p>
    <w:p>
      <w:r>
        <w:rPr>
          <w:b/>
        </w:rPr>
        <w:t xml:space="preserve">Củng cố (3 phút). </w:t>
      </w:r>
      <w:r>
        <w:t>Tổng kết: quan sát – dự đoán nguy cơ – lựa chọn hành động an toàn.</w:t>
      </w:r>
    </w:p>
    <w:p>
      <w:pPr>
        <w:pStyle w:val="Heading2"/>
      </w:pPr>
      <w:r>
        <w:t>4. Gợi ý đánh giá và đáp án tình huống</w:t>
      </w:r>
    </w:p>
    <w:p>
      <w:pPr>
        <w:pStyle w:val="ListBullet"/>
      </w:pPr>
      <w:r>
        <w:t>Không lao theo bóng xuống đường; nhờ người lớn hỗ trợ.</w:t>
      </w:r>
    </w:p>
    <w:p>
      <w:pPr>
        <w:pStyle w:val="ListBullet"/>
      </w:pPr>
      <w:r>
        <w:t>Tránh xa xe đang lùi và vùng khuất tầm nhìn.</w:t>
      </w:r>
    </w:p>
    <w:p>
      <w:pPr>
        <w:pStyle w:val="ListBullet"/>
      </w:pPr>
      <w:r>
        <w:t>Không chạy qua đường đột ngột; chọn nơi qua đường phù hợp.</w:t>
      </w:r>
    </w:p>
    <w:p>
      <w:r>
        <w:t>Đánh giá: Quan sát mức độ tham gia, khả năng nhận biết hành vi an toàn và cách vận dụng trong tình huống; hỗ trợ thêm học sinh chưa đạt.</w:t>
      </w:r>
    </w:p>
    <w:p>
      <w:r>
        <w:br w:type="page"/>
      </w:r>
    </w:p>
    <w:p>
      <w:pPr>
        <w:pStyle w:val="Heading1"/>
      </w:pPr>
      <w:r>
        <w:t>BÀI 4. THAM GIA GIAO THÔNG AN TOÀN TRÊN CÁC PHƯƠNG TIỆN</w:t>
      </w:r>
    </w:p>
    <w:p>
      <w:r>
        <w:t>Thời lượng gợi ý: 35 phút</w:t>
      </w:r>
    </w:p>
    <w:p>
      <w:pPr>
        <w:pStyle w:val="Heading2"/>
      </w:pPr>
      <w:r>
        <w:t>1. Yêu cầu cần đạt</w:t>
      </w:r>
    </w:p>
    <w:p>
      <w:pPr>
        <w:pStyle w:val="ListBullet"/>
      </w:pPr>
      <w:r>
        <w:t>Nêu hành vi an toàn khi ngồi trên xe máy, ô tô, xe buýt.</w:t>
      </w:r>
    </w:p>
    <w:p>
      <w:pPr>
        <w:pStyle w:val="ListBullet"/>
      </w:pPr>
      <w:r>
        <w:t>Biết ứng xử khi lên xuống phương tiện và tuân thủ hướng dẫn của người lớn.</w:t>
      </w:r>
    </w:p>
    <w:p>
      <w:pPr>
        <w:pStyle w:val="ListBullet"/>
      </w:pPr>
      <w:r>
        <w:t>Có trách nhiệm bảo vệ bản thân và người xung quanh.</w:t>
      </w:r>
    </w:p>
    <w:p>
      <w:pPr>
        <w:pStyle w:val="Heading2"/>
      </w:pPr>
      <w:r>
        <w:t>2. Chuẩn bị</w:t>
      </w:r>
    </w:p>
    <w:p>
      <w:r>
        <w:t>Mũ bảo hiểm phù hợp, tranh phương tiện, thẻ tình huống.</w:t>
      </w:r>
    </w:p>
    <w:p>
      <w:pPr>
        <w:pStyle w:val="Heading2"/>
      </w:pPr>
      <w:r>
        <w:t>3. Tiến trình tổ chức dạy học</w:t>
      </w:r>
    </w:p>
    <w:p>
      <w:r>
        <w:rPr>
          <w:b/>
        </w:rPr>
        <w:t xml:space="preserve">Khởi động (5 phút). </w:t>
      </w:r>
      <w:r>
        <w:t>Kể phương tiện thường dùng khi đến trường.</w:t>
      </w:r>
    </w:p>
    <w:p>
      <w:r>
        <w:rPr>
          <w:b/>
        </w:rPr>
        <w:t xml:space="preserve">Khám phá (10 phút). </w:t>
      </w:r>
      <w:r>
        <w:t>Thảo luận đội mũ bảo hiểm, ngồi đúng vị trí, dây đai/thiết bị an toàn phù hợp, không thò tay ra cửa sổ.</w:t>
      </w:r>
    </w:p>
    <w:p>
      <w:r>
        <w:rPr>
          <w:b/>
        </w:rPr>
        <w:t xml:space="preserve">Luyện tập (12 phút). </w:t>
      </w:r>
      <w:r>
        <w:t>Đóng vai xử lý: quên mũ bảo hiểm; đứng đùa khi xe buýt chạy; muốn xuống khi xe chưa dừng.</w:t>
      </w:r>
    </w:p>
    <w:p>
      <w:r>
        <w:rPr>
          <w:b/>
        </w:rPr>
        <w:t xml:space="preserve">Vận dụng (5 phút). </w:t>
      </w:r>
      <w:r>
        <w:t>Viết ba điều em sẽ thực hiện khi tham gia giao thông.</w:t>
      </w:r>
    </w:p>
    <w:p>
      <w:r>
        <w:rPr>
          <w:b/>
        </w:rPr>
        <w:t xml:space="preserve">Củng cố (3 phút). </w:t>
      </w:r>
      <w:r>
        <w:t>Nhắc lại thông điệp: đúng quy định – đúng vị trí – an toàn.</w:t>
      </w:r>
    </w:p>
    <w:p>
      <w:pPr>
        <w:pStyle w:val="Heading2"/>
      </w:pPr>
      <w:r>
        <w:t>4. Gợi ý đánh giá và đáp án tình huống</w:t>
      </w:r>
    </w:p>
    <w:p>
      <w:pPr>
        <w:pStyle w:val="ListBullet"/>
      </w:pPr>
      <w:r>
        <w:t>Đội mũ bảo hiểm đúng cách khi pháp luật yêu cầu.</w:t>
      </w:r>
    </w:p>
    <w:p>
      <w:pPr>
        <w:pStyle w:val="ListBullet"/>
      </w:pPr>
      <w:r>
        <w:t>Ngồi đúng vị trí, không đùa nghịch trên phương tiện.</w:t>
      </w:r>
    </w:p>
    <w:p>
      <w:pPr>
        <w:pStyle w:val="ListBullet"/>
      </w:pPr>
      <w:r>
        <w:t>Chỉ lên xuống xe khi xe đã dừng hẳn tại nơi an toàn.</w:t>
      </w:r>
    </w:p>
    <w:p>
      <w:r>
        <w:t>Đánh giá: Quan sát mức độ tham gia, khả năng nhận biết hành vi an toàn và cách vận dụng trong tình huống; hỗ trợ thêm học sinh chưa đạt.</w:t>
      </w:r>
    </w:p>
    <w:p>
      <w:r>
        <w:br w:type="page"/>
      </w:r>
    </w:p>
    <w:p>
      <w:pPr>
        <w:pStyle w:val="Heading1"/>
      </w:pPr>
      <w:r>
        <w:t>BÀI 5. EM LÀ TUYÊN TRUYỀN VIÊN AN TOÀN GIAO THÔNG</w:t>
      </w:r>
    </w:p>
    <w:p>
      <w:r>
        <w:t>Thời lượng gợi ý: 35 phút</w:t>
      </w:r>
    </w:p>
    <w:p>
      <w:pPr>
        <w:pStyle w:val="Heading2"/>
      </w:pPr>
      <w:r>
        <w:t>1. Yêu cầu cần đạt</w:t>
      </w:r>
    </w:p>
    <w:p>
      <w:pPr>
        <w:pStyle w:val="ListBullet"/>
      </w:pPr>
      <w:r>
        <w:t>Vận dụng kiến thức đã học để tạo thông điệp tuyên truyền.</w:t>
      </w:r>
    </w:p>
    <w:p>
      <w:pPr>
        <w:pStyle w:val="ListBullet"/>
      </w:pPr>
      <w:r>
        <w:t>Hợp tác nhóm, thuyết trình và góp ý sản phẩm.</w:t>
      </w:r>
    </w:p>
    <w:p>
      <w:pPr>
        <w:pStyle w:val="ListBullet"/>
      </w:pPr>
      <w:r>
        <w:t>Thể hiện trách nhiệm với cộng đồng.</w:t>
      </w:r>
    </w:p>
    <w:p>
      <w:pPr>
        <w:pStyle w:val="Heading2"/>
      </w:pPr>
      <w:r>
        <w:t>2. Chuẩn bị</w:t>
      </w:r>
    </w:p>
    <w:p>
      <w:r>
        <w:t>Giấy A3, bút màu, tranh mẫu, giấy ghi chú.</w:t>
      </w:r>
    </w:p>
    <w:p>
      <w:pPr>
        <w:pStyle w:val="Heading2"/>
      </w:pPr>
      <w:r>
        <w:t>3. Tiến trình tổ chức dạy học</w:t>
      </w:r>
    </w:p>
    <w:p>
      <w:r>
        <w:rPr>
          <w:b/>
        </w:rPr>
        <w:t xml:space="preserve">Khởi động (5 phút). </w:t>
      </w:r>
      <w:r>
        <w:t>Chia sẻ một khẩu hiệu an toàn giao thông đã biết.</w:t>
      </w:r>
    </w:p>
    <w:p>
      <w:r>
        <w:rPr>
          <w:b/>
        </w:rPr>
        <w:t xml:space="preserve">Khám phá (8 phút). </w:t>
      </w:r>
      <w:r>
        <w:t>Quan sát tranh tuyên truyền, xác định thông điệp và đối tượng hướng đến.</w:t>
      </w:r>
    </w:p>
    <w:p>
      <w:r>
        <w:rPr>
          <w:b/>
        </w:rPr>
        <w:t xml:space="preserve">Thực hành (14 phút). </w:t>
      </w:r>
      <w:r>
        <w:t>Nhóm thiết kế poster về xe đạp an toàn, mũ bảo hiểm, đèn tín hiệu, cổng trường an toàn.</w:t>
      </w:r>
    </w:p>
    <w:p>
      <w:r>
        <w:rPr>
          <w:b/>
        </w:rPr>
        <w:t xml:space="preserve">Trình bày (5 phút). </w:t>
      </w:r>
      <w:r>
        <w:t>Giới thiệu poster; các nhóm nhận xét tính đúng đắn và rõ ràng.</w:t>
      </w:r>
    </w:p>
    <w:p>
      <w:r>
        <w:rPr>
          <w:b/>
        </w:rPr>
        <w:t xml:space="preserve">Củng cố (3 phút). </w:t>
      </w:r>
      <w:r>
        <w:t>Nêu một hành động tuyên truyền có thể thực hiện ở nhà/trường.</w:t>
      </w:r>
    </w:p>
    <w:p>
      <w:pPr>
        <w:pStyle w:val="Heading2"/>
      </w:pPr>
      <w:r>
        <w:t>4. Gợi ý đánh giá và đáp án tình huống</w:t>
      </w:r>
    </w:p>
    <w:p>
      <w:pPr>
        <w:pStyle w:val="ListBullet"/>
      </w:pPr>
      <w:r>
        <w:t>Thông điệp phải chính xác, dễ hiểu, tích cực.</w:t>
      </w:r>
    </w:p>
    <w:p>
      <w:pPr>
        <w:pStyle w:val="ListBullet"/>
      </w:pPr>
      <w:r>
        <w:t>Đánh giá theo nội dung, sáng tạo, hợp tác và trình bày.</w:t>
      </w:r>
    </w:p>
    <w:p>
      <w:r>
        <w:t>Đánh giá: Quan sát mức độ tham gia, khả năng nhận biết hành vi an toàn và cách vận dụng trong tình huống; hỗ trợ thêm học sinh chưa đạt.</w:t>
      </w:r>
    </w:p>
    <w:p>
      <w:r>
        <w:br w:type="page"/>
      </w:r>
    </w:p>
    <w:p>
      <w:pPr>
        <w:pStyle w:val="Heading1"/>
      </w:pPr>
      <w:r>
        <w:t>III. BÀI TẬP ÔN TẬP CÓ ĐÁP ÁN</w:t>
      </w:r>
    </w:p>
    <w:p>
      <w:r>
        <w:t>Câu 1. Trước khi chuyển hướng xe đạp, cần làm gì?</w:t>
      </w:r>
    </w:p>
    <w:p>
      <w:pPr>
        <w:pStyle w:val="ListBullet"/>
      </w:pPr>
      <w:r>
        <w:t>A. Chuyển hướng ngay</w:t>
      </w:r>
    </w:p>
    <w:p>
      <w:pPr>
        <w:pStyle w:val="ListBullet"/>
      </w:pPr>
      <w:r>
        <w:t>B. Quan sát, giảm tốc độ và báo hiệu phù hợp</w:t>
      </w:r>
    </w:p>
    <w:p>
      <w:pPr>
        <w:pStyle w:val="ListBullet"/>
      </w:pPr>
      <w:r>
        <w:t>C. Nhắm mắt đi theo bạn</w:t>
      </w:r>
    </w:p>
    <w:p>
      <w:r>
        <w:t>Câu 2. Khi tầm nhìn bị ô tô đang đỗ che khuất, em nên làm gì?</w:t>
      </w:r>
    </w:p>
    <w:p>
      <w:pPr>
        <w:pStyle w:val="ListBullet"/>
      </w:pPr>
      <w:r>
        <w:t>A. Chạy ngay qua đường</w:t>
      </w:r>
    </w:p>
    <w:p>
      <w:pPr>
        <w:pStyle w:val="ListBullet"/>
      </w:pPr>
      <w:r>
        <w:t>B. Đi sát phía sau xe</w:t>
      </w:r>
    </w:p>
    <w:p>
      <w:pPr>
        <w:pStyle w:val="ListBullet"/>
      </w:pPr>
      <w:r>
        <w:t>C. Chọn vị trí quan sát an toàn, không bất ngờ lao ra đường</w:t>
      </w:r>
    </w:p>
    <w:p>
      <w:r>
        <w:t>Câu 3. Khi đi máy bay, em cần làm gì?</w:t>
      </w:r>
    </w:p>
    <w:p>
      <w:pPr>
        <w:pStyle w:val="ListBullet"/>
      </w:pPr>
      <w:r>
        <w:t>A. Tuân thủ hướng dẫn của nhân viên hàng không</w:t>
      </w:r>
    </w:p>
    <w:p>
      <w:pPr>
        <w:pStyle w:val="ListBullet"/>
      </w:pPr>
      <w:r>
        <w:t>B. Tự ý mở cửa thoát hiểm</w:t>
      </w:r>
    </w:p>
    <w:p>
      <w:pPr>
        <w:pStyle w:val="ListBullet"/>
      </w:pPr>
      <w:r>
        <w:t>C. Đùa nghịch lúc cất cánh</w:t>
      </w:r>
    </w:p>
    <w:p>
      <w:r>
        <w:t>Câu 4. Khi chứng kiến tai nạn giao thông, em nên làm gì?</w:t>
      </w:r>
    </w:p>
    <w:p>
      <w:pPr>
        <w:pStyle w:val="ListBullet"/>
      </w:pPr>
      <w:r>
        <w:t>A. Tụ tập giữa lòng đường</w:t>
      </w:r>
    </w:p>
    <w:p>
      <w:pPr>
        <w:pStyle w:val="ListBullet"/>
      </w:pPr>
      <w:r>
        <w:t>B. Đứng nơi an toàn và báo người lớn/cơ quan chức năng</w:t>
      </w:r>
    </w:p>
    <w:p>
      <w:pPr>
        <w:pStyle w:val="ListBullet"/>
      </w:pPr>
      <w:r>
        <w:t>C. Tự ý di chuyển người bị nạn</w:t>
      </w:r>
    </w:p>
    <w:p>
      <w:r>
        <w:t>Câu 5. Hành động nào thể hiện ý thức tuyên truyền ATGT?</w:t>
      </w:r>
    </w:p>
    <w:p>
      <w:pPr>
        <w:pStyle w:val="ListBullet"/>
      </w:pPr>
      <w:r>
        <w:t>A. Nhắc bạn đội mũ bảo hiểm đúng cách</w:t>
      </w:r>
    </w:p>
    <w:p>
      <w:pPr>
        <w:pStyle w:val="ListBullet"/>
      </w:pPr>
      <w:r>
        <w:t>B. Cổ vũ đi xe dàn hàng ngang</w:t>
      </w:r>
    </w:p>
    <w:p>
      <w:pPr>
        <w:pStyle w:val="ListBullet"/>
      </w:pPr>
      <w:r>
        <w:t>C. Chạy đùa dưới lòng đường</w:t>
      </w:r>
    </w:p>
    <w:p>
      <w:pPr>
        <w:pStyle w:val="Heading2"/>
      </w:pPr>
      <w:r>
        <w:t>Đáp án</w:t>
      </w:r>
    </w:p>
    <w:p>
      <w:r>
        <w:t>1. B  |  2. C  |  3. A  |  4. B  |  5. A</w:t>
      </w:r>
    </w:p>
    <w:p>
      <w:pPr>
        <w:pStyle w:val="Heading1"/>
      </w:pPr>
      <w:r>
        <w:t>IV. GỢI Ý TỔ CHỨC VÀ TÀI LIỆU THAM KHẢO</w:t>
      </w:r>
    </w:p>
    <w:p>
      <w:pPr>
        <w:pStyle w:val="ListBullet"/>
      </w:pPr>
      <w:r>
        <w:t>Tăng cường tranh ảnh, tình huống gần cổng trường và hoạt động nhóm.</w:t>
      </w:r>
    </w:p>
    <w:p>
      <w:pPr>
        <w:pStyle w:val="ListBullet"/>
      </w:pPr>
      <w:r>
        <w:t>Tổ chức thực hành tại khu vực được kiểm soát, không trên đường có xe đang lưu thông.</w:t>
      </w:r>
    </w:p>
    <w:p>
      <w:pPr>
        <w:pStyle w:val="ListBullet"/>
      </w:pPr>
      <w:r>
        <w:t>Phối hợp với phụ huynh để củng cố hành vi an toàn.</w:t>
      </w:r>
    </w:p>
    <w:p>
      <w:pPr>
        <w:pStyle w:val="ListBullet"/>
      </w:pPr>
      <w:r>
        <w:t>Đối chiếu bộ 5 bài thường gặp trong tài liệu tham khảo: Điều khiển xe đạp chuyển hướng an toàn; Phòng tránh tai nạn giao thông nơi tầm nhìn bị che khuất; Tham gia giao thông đường hàng không an toàn; Ứng xử khi gặp sự cố giao thông; Em làm tuyên truyền viên an toàn giao thông.</w:t>
      </w:r>
    </w:p>
    <w:p>
      <w:r>
        <w:t>Nguồn tham khảo: Bộ GD&amp;ĐT (Thông tư 32/2018/TT-BGDĐT; Công văn 2345/BGDĐT-GDTH; Quyết định 4667/QĐ-BGDĐT); Luật 36/2024/QH15; các tài liệu giáo dục an toàn giao thông tiểu học đang được nhà trường sử dụng.</w:t>
      </w:r>
    </w:p>
    <w:sectPr w:rsidR="00FC693F" w:rsidRPr="0006063C" w:rsidSect="00034616">
      <w:footerReference w:type="default" r:id="rId9"/>
      <w:pgSz w:w="12240" w:h="15840"/>
      <w:pgMar w:top="1134" w:right="1191"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KinhNghiemDayHoc.net  •  Giáo án tham khảo 2026–2027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249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249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24979"/>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